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774E" w14:textId="7C07DF94" w:rsidR="00F24635" w:rsidRDefault="00F24635" w:rsidP="00BA3865">
      <w:pPr>
        <w:spacing w:line="360" w:lineRule="auto"/>
        <w:jc w:val="both"/>
        <w:rPr>
          <w:rFonts w:ascii="Calibri" w:hAnsi="Calibri"/>
        </w:rPr>
      </w:pPr>
    </w:p>
    <w:p w14:paraId="79A8DEA6" w14:textId="77777777" w:rsidR="00F24635" w:rsidRDefault="00F24635" w:rsidP="00BA3865">
      <w:pPr>
        <w:spacing w:line="360" w:lineRule="auto"/>
        <w:jc w:val="both"/>
        <w:rPr>
          <w:rFonts w:ascii="Calibri" w:hAnsi="Calibri"/>
        </w:rPr>
      </w:pPr>
    </w:p>
    <w:p w14:paraId="5E72750C" w14:textId="77777777" w:rsidR="00F24635" w:rsidRDefault="00F24635" w:rsidP="00BA3865">
      <w:pPr>
        <w:spacing w:line="360" w:lineRule="auto"/>
        <w:jc w:val="both"/>
        <w:rPr>
          <w:rFonts w:ascii="Calibri" w:hAnsi="Calibri"/>
        </w:rPr>
      </w:pPr>
    </w:p>
    <w:p w14:paraId="6801392E" w14:textId="77777777" w:rsidR="00F24635" w:rsidRDefault="00F24635" w:rsidP="00BA3865">
      <w:pPr>
        <w:spacing w:line="360" w:lineRule="auto"/>
        <w:jc w:val="both"/>
        <w:rPr>
          <w:rFonts w:ascii="Calibri" w:hAnsi="Calibri"/>
        </w:rPr>
      </w:pPr>
    </w:p>
    <w:p w14:paraId="11FB822A" w14:textId="77777777" w:rsidR="00F24635" w:rsidRDefault="00F24635" w:rsidP="00BA3865">
      <w:pPr>
        <w:spacing w:line="360" w:lineRule="auto"/>
        <w:jc w:val="both"/>
        <w:rPr>
          <w:rFonts w:ascii="Calibri" w:hAnsi="Calibri"/>
        </w:rPr>
      </w:pPr>
    </w:p>
    <w:p w14:paraId="78BD40AC" w14:textId="77777777" w:rsidR="00F24635" w:rsidRDefault="00832F13" w:rsidP="00BA3865">
      <w:pPr>
        <w:tabs>
          <w:tab w:val="left" w:pos="7540"/>
        </w:tabs>
        <w:spacing w:line="360" w:lineRule="auto"/>
        <w:jc w:val="both"/>
        <w:rPr>
          <w:rFonts w:ascii="Calibri" w:hAnsi="Calibri"/>
        </w:rPr>
      </w:pPr>
      <w:r>
        <w:rPr>
          <w:rFonts w:ascii="Calibri" w:hAnsi="Calibri"/>
        </w:rPr>
        <w:tab/>
      </w:r>
    </w:p>
    <w:p w14:paraId="0F670843" w14:textId="77777777" w:rsidR="00F24635" w:rsidRDefault="00F24635" w:rsidP="00BA3865">
      <w:pPr>
        <w:spacing w:line="360" w:lineRule="auto"/>
        <w:jc w:val="both"/>
        <w:rPr>
          <w:rFonts w:ascii="Calibri" w:hAnsi="Calibri"/>
        </w:rPr>
      </w:pPr>
    </w:p>
    <w:p w14:paraId="7EB4BCE4" w14:textId="77777777" w:rsidR="00F24635" w:rsidRDefault="00F24635" w:rsidP="00BA3865">
      <w:pPr>
        <w:spacing w:line="360" w:lineRule="auto"/>
        <w:jc w:val="both"/>
        <w:rPr>
          <w:rFonts w:ascii="Calibri" w:hAnsi="Calibri"/>
        </w:rPr>
      </w:pPr>
    </w:p>
    <w:tbl>
      <w:tblPr>
        <w:tblStyle w:val="ab"/>
        <w:tblW w:w="9350" w:type="dxa"/>
        <w:jc w:val="center"/>
        <w:tblLayout w:type="fixed"/>
        <w:tblLook w:val="04A0" w:firstRow="1" w:lastRow="0" w:firstColumn="1" w:lastColumn="0" w:noHBand="0" w:noVBand="1"/>
      </w:tblPr>
      <w:tblGrid>
        <w:gridCol w:w="9350"/>
      </w:tblGrid>
      <w:tr w:rsidR="00F24635" w14:paraId="29547CF9" w14:textId="77777777">
        <w:trPr>
          <w:jc w:val="center"/>
        </w:trPr>
        <w:tc>
          <w:tcPr>
            <w:tcW w:w="9350" w:type="dxa"/>
            <w:tcBorders>
              <w:top w:val="nil"/>
              <w:left w:val="nil"/>
              <w:bottom w:val="nil"/>
              <w:right w:val="nil"/>
            </w:tcBorders>
          </w:tcPr>
          <w:p w14:paraId="76BF6CC3" w14:textId="5B5C7CE1" w:rsidR="00F24635" w:rsidRDefault="0017101E" w:rsidP="0017101E">
            <w:pPr>
              <w:widowControl w:val="0"/>
              <w:spacing w:after="0" w:line="360" w:lineRule="auto"/>
              <w:jc w:val="center"/>
              <w:rPr>
                <w:rFonts w:ascii="Calibri" w:hAnsi="Calibri"/>
              </w:rPr>
            </w:pPr>
            <w:r>
              <w:rPr>
                <w:noProof/>
              </w:rPr>
              <w:drawing>
                <wp:inline distT="0" distB="0" distL="0" distR="0" wp14:anchorId="062F9A0F" wp14:editId="0BF9CC27">
                  <wp:extent cx="3555365" cy="1171575"/>
                  <wp:effectExtent l="0" t="0" r="0" b="0"/>
                  <wp:docPr id="1771865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5365" cy="1171575"/>
                          </a:xfrm>
                          <a:prstGeom prst="rect">
                            <a:avLst/>
                          </a:prstGeom>
                          <a:noFill/>
                          <a:ln>
                            <a:noFill/>
                          </a:ln>
                        </pic:spPr>
                      </pic:pic>
                    </a:graphicData>
                  </a:graphic>
                </wp:inline>
              </w:drawing>
            </w:r>
          </w:p>
          <w:p w14:paraId="28BC7173" w14:textId="77777777" w:rsidR="00F24635" w:rsidRDefault="00F24635" w:rsidP="00BA3865">
            <w:pPr>
              <w:widowControl w:val="0"/>
              <w:spacing w:after="0" w:line="360" w:lineRule="auto"/>
              <w:jc w:val="both"/>
              <w:rPr>
                <w:rFonts w:ascii="Calibri" w:eastAsia="Calibri" w:hAnsi="Calibri"/>
              </w:rPr>
            </w:pPr>
          </w:p>
          <w:p w14:paraId="6058FEF3" w14:textId="77777777" w:rsidR="00F24635" w:rsidRDefault="00F24635" w:rsidP="00BA3865">
            <w:pPr>
              <w:widowControl w:val="0"/>
              <w:spacing w:after="0" w:line="360" w:lineRule="auto"/>
              <w:jc w:val="both"/>
              <w:rPr>
                <w:rFonts w:ascii="Calibri" w:eastAsia="Calibri" w:hAnsi="Calibri"/>
              </w:rPr>
            </w:pPr>
          </w:p>
          <w:p w14:paraId="513996A1" w14:textId="77777777" w:rsidR="00F24635" w:rsidRDefault="00F24635" w:rsidP="00BA3865">
            <w:pPr>
              <w:widowControl w:val="0"/>
              <w:spacing w:after="0" w:line="360" w:lineRule="auto"/>
              <w:jc w:val="both"/>
              <w:rPr>
                <w:rFonts w:ascii="Calibri" w:eastAsia="Calibri" w:hAnsi="Calibri"/>
              </w:rPr>
            </w:pPr>
          </w:p>
        </w:tc>
      </w:tr>
      <w:tr w:rsidR="00F24635" w14:paraId="1ACBD988" w14:textId="77777777">
        <w:trPr>
          <w:jc w:val="center"/>
        </w:trPr>
        <w:tc>
          <w:tcPr>
            <w:tcW w:w="9350" w:type="dxa"/>
            <w:tcBorders>
              <w:top w:val="nil"/>
              <w:left w:val="nil"/>
              <w:bottom w:val="nil"/>
              <w:right w:val="nil"/>
            </w:tcBorders>
          </w:tcPr>
          <w:p w14:paraId="294B382C" w14:textId="77777777" w:rsidR="00F24635" w:rsidRDefault="00F24635" w:rsidP="00BA3865">
            <w:pPr>
              <w:widowControl w:val="0"/>
              <w:spacing w:after="0" w:line="360" w:lineRule="auto"/>
              <w:jc w:val="both"/>
              <w:rPr>
                <w:rFonts w:ascii="Calibri" w:eastAsia="Calibri" w:hAnsi="Calibri"/>
              </w:rPr>
            </w:pPr>
          </w:p>
          <w:p w14:paraId="45B6B00C" w14:textId="77777777" w:rsidR="00F24635" w:rsidRDefault="00F24635" w:rsidP="00BA3865">
            <w:pPr>
              <w:widowControl w:val="0"/>
              <w:spacing w:after="0" w:line="360" w:lineRule="auto"/>
              <w:jc w:val="both"/>
              <w:rPr>
                <w:rFonts w:ascii="Calibri" w:hAnsi="Calibri" w:cs="Arial"/>
                <w:lang w:val="el-GR"/>
              </w:rPr>
            </w:pPr>
          </w:p>
          <w:p w14:paraId="0C8CA1D1" w14:textId="77777777" w:rsidR="00F24635" w:rsidRPr="007B7353" w:rsidRDefault="00832F13" w:rsidP="00BA3865">
            <w:pPr>
              <w:widowControl w:val="0"/>
              <w:spacing w:after="0" w:line="276" w:lineRule="auto"/>
              <w:jc w:val="center"/>
              <w:rPr>
                <w:rFonts w:eastAsia="Calibri" w:cs="Arial"/>
                <w:b/>
                <w:bCs/>
                <w:color w:val="1F4E79" w:themeColor="accent5" w:themeShade="80"/>
                <w:sz w:val="32"/>
                <w:szCs w:val="32"/>
              </w:rPr>
            </w:pPr>
            <w:r w:rsidRPr="00BA3865">
              <w:rPr>
                <w:rFonts w:eastAsia="Calibri" w:cs="Arial"/>
                <w:b/>
                <w:bCs/>
                <w:color w:val="1F4E79" w:themeColor="accent5" w:themeShade="80"/>
                <w:sz w:val="32"/>
                <w:szCs w:val="32"/>
              </w:rPr>
              <w:t>REGULATION</w:t>
            </w:r>
          </w:p>
          <w:p w14:paraId="0A288028" w14:textId="77777777" w:rsidR="00F24635" w:rsidRPr="007B7353" w:rsidRDefault="00832F13" w:rsidP="00BA3865">
            <w:pPr>
              <w:widowControl w:val="0"/>
              <w:spacing w:after="0" w:line="276" w:lineRule="auto"/>
              <w:jc w:val="center"/>
              <w:rPr>
                <w:rFonts w:eastAsia="Calibri" w:cs="Arial"/>
                <w:b/>
                <w:bCs/>
                <w:color w:val="1F4E79" w:themeColor="accent5" w:themeShade="80"/>
                <w:sz w:val="32"/>
                <w:szCs w:val="32"/>
              </w:rPr>
            </w:pPr>
            <w:r w:rsidRPr="00BA3865">
              <w:rPr>
                <w:rFonts w:eastAsia="Calibri" w:cs="Arial"/>
                <w:b/>
                <w:bCs/>
                <w:color w:val="1F4E79" w:themeColor="accent5" w:themeShade="80"/>
                <w:sz w:val="32"/>
                <w:szCs w:val="32"/>
              </w:rPr>
              <w:t>OPERATION OF THE IMPARTIALITY COMMITTEE</w:t>
            </w:r>
          </w:p>
          <w:p w14:paraId="4EC93EF8" w14:textId="77777777" w:rsidR="00F24635" w:rsidRDefault="00F24635" w:rsidP="00BA3865">
            <w:pPr>
              <w:widowControl w:val="0"/>
              <w:spacing w:after="0" w:line="360" w:lineRule="auto"/>
              <w:jc w:val="both"/>
              <w:rPr>
                <w:rFonts w:ascii="Calibri" w:hAnsi="Calibri"/>
              </w:rPr>
            </w:pPr>
          </w:p>
          <w:p w14:paraId="19819207" w14:textId="77777777" w:rsidR="00F24635" w:rsidRDefault="00F24635" w:rsidP="00BA3865">
            <w:pPr>
              <w:widowControl w:val="0"/>
              <w:spacing w:after="0" w:line="360" w:lineRule="auto"/>
              <w:jc w:val="both"/>
              <w:rPr>
                <w:rFonts w:ascii="Calibri" w:eastAsia="Calibri" w:hAnsi="Calibri"/>
              </w:rPr>
            </w:pPr>
          </w:p>
        </w:tc>
      </w:tr>
      <w:tr w:rsidR="00F24635" w14:paraId="01CE673E" w14:textId="77777777">
        <w:trPr>
          <w:jc w:val="center"/>
        </w:trPr>
        <w:tc>
          <w:tcPr>
            <w:tcW w:w="9350" w:type="dxa"/>
            <w:tcBorders>
              <w:top w:val="nil"/>
              <w:left w:val="nil"/>
              <w:bottom w:val="nil"/>
              <w:right w:val="nil"/>
            </w:tcBorders>
          </w:tcPr>
          <w:p w14:paraId="643C8BDC" w14:textId="67075C27" w:rsidR="00F24635" w:rsidRDefault="00F24635" w:rsidP="00BA3865">
            <w:pPr>
              <w:widowControl w:val="0"/>
              <w:spacing w:after="0" w:line="360" w:lineRule="auto"/>
              <w:jc w:val="center"/>
              <w:rPr>
                <w:rFonts w:ascii="Calibri" w:hAnsi="Calibri"/>
              </w:rPr>
            </w:pPr>
          </w:p>
        </w:tc>
      </w:tr>
      <w:tr w:rsidR="00F24635" w14:paraId="3DAC310D" w14:textId="77777777">
        <w:trPr>
          <w:jc w:val="center"/>
        </w:trPr>
        <w:tc>
          <w:tcPr>
            <w:tcW w:w="9350" w:type="dxa"/>
            <w:tcBorders>
              <w:top w:val="nil"/>
              <w:left w:val="nil"/>
              <w:bottom w:val="nil"/>
              <w:right w:val="nil"/>
            </w:tcBorders>
          </w:tcPr>
          <w:p w14:paraId="665B73B6" w14:textId="77777777" w:rsidR="00F24635" w:rsidRDefault="00F24635" w:rsidP="00BA3865">
            <w:pPr>
              <w:widowControl w:val="0"/>
              <w:spacing w:after="0" w:line="360" w:lineRule="auto"/>
              <w:jc w:val="both"/>
              <w:rPr>
                <w:rFonts w:ascii="Calibri" w:hAnsi="Calibri"/>
                <w:b/>
                <w:bCs/>
              </w:rPr>
            </w:pPr>
          </w:p>
          <w:p w14:paraId="31D1238D" w14:textId="77777777" w:rsidR="0017101E" w:rsidRDefault="0017101E" w:rsidP="00BA3865">
            <w:pPr>
              <w:widowControl w:val="0"/>
              <w:spacing w:after="0" w:line="360" w:lineRule="auto"/>
              <w:jc w:val="both"/>
              <w:rPr>
                <w:rFonts w:ascii="Calibri" w:hAnsi="Calibri"/>
                <w:b/>
                <w:bCs/>
              </w:rPr>
            </w:pPr>
          </w:p>
          <w:p w14:paraId="20FFF525" w14:textId="77777777" w:rsidR="0017101E" w:rsidRDefault="0017101E" w:rsidP="00BA3865">
            <w:pPr>
              <w:widowControl w:val="0"/>
              <w:spacing w:after="0" w:line="360" w:lineRule="auto"/>
              <w:jc w:val="both"/>
              <w:rPr>
                <w:rFonts w:ascii="Calibri" w:hAnsi="Calibri"/>
                <w:b/>
                <w:bCs/>
              </w:rPr>
            </w:pPr>
          </w:p>
          <w:p w14:paraId="53AE9717" w14:textId="77777777" w:rsidR="0017101E" w:rsidRDefault="0017101E" w:rsidP="00BA3865">
            <w:pPr>
              <w:widowControl w:val="0"/>
              <w:spacing w:after="0" w:line="360" w:lineRule="auto"/>
              <w:jc w:val="both"/>
              <w:rPr>
                <w:rFonts w:ascii="Calibri" w:hAnsi="Calibri"/>
                <w:b/>
                <w:bCs/>
              </w:rPr>
            </w:pPr>
          </w:p>
          <w:p w14:paraId="2135D40A" w14:textId="77777777" w:rsidR="0017101E" w:rsidRDefault="0017101E" w:rsidP="00BA3865">
            <w:pPr>
              <w:widowControl w:val="0"/>
              <w:spacing w:after="0" w:line="360" w:lineRule="auto"/>
              <w:jc w:val="both"/>
              <w:rPr>
                <w:rFonts w:ascii="Calibri" w:hAnsi="Calibri"/>
                <w:b/>
                <w:bCs/>
              </w:rPr>
            </w:pPr>
          </w:p>
          <w:p w14:paraId="5D73042E" w14:textId="77777777" w:rsidR="00F24635" w:rsidRDefault="00832F13" w:rsidP="00BA3865">
            <w:pPr>
              <w:widowControl w:val="0"/>
              <w:spacing w:after="0" w:line="360" w:lineRule="auto"/>
              <w:jc w:val="both"/>
              <w:rPr>
                <w:rFonts w:ascii="Calibri" w:hAnsi="Calibri"/>
              </w:rPr>
            </w:pPr>
            <w:r>
              <w:rPr>
                <w:rFonts w:ascii="Calibri" w:hAnsi="Calibri"/>
                <w:b/>
                <w:bCs/>
              </w:rPr>
              <w:lastRenderedPageBreak/>
              <w:t>CONTENTS</w:t>
            </w:r>
          </w:p>
          <w:p w14:paraId="20743B3E" w14:textId="77777777" w:rsidR="00F24635" w:rsidRDefault="00F24635" w:rsidP="00BA3865">
            <w:pPr>
              <w:widowControl w:val="0"/>
              <w:spacing w:after="0" w:line="360" w:lineRule="auto"/>
              <w:ind w:left="720"/>
              <w:jc w:val="both"/>
              <w:rPr>
                <w:rFonts w:ascii="Calibri" w:hAnsi="Calibri"/>
              </w:rPr>
            </w:pPr>
          </w:p>
          <w:p w14:paraId="26118DE5" w14:textId="77777777" w:rsidR="00F24635" w:rsidRDefault="00832F13" w:rsidP="00BA3865">
            <w:pPr>
              <w:widowControl w:val="0"/>
              <w:numPr>
                <w:ilvl w:val="0"/>
                <w:numId w:val="1"/>
              </w:numPr>
              <w:spacing w:after="0" w:line="360" w:lineRule="auto"/>
              <w:jc w:val="both"/>
              <w:rPr>
                <w:rFonts w:ascii="Calibri" w:hAnsi="Calibri"/>
              </w:rPr>
            </w:pPr>
            <w:r>
              <w:rPr>
                <w:rFonts w:ascii="Calibri" w:hAnsi="Calibri"/>
              </w:rPr>
              <w:t>PURPOSE</w:t>
            </w:r>
          </w:p>
          <w:p w14:paraId="0A7D51E7" w14:textId="77777777" w:rsidR="00F24635" w:rsidRDefault="00832F13" w:rsidP="00BA3865">
            <w:pPr>
              <w:widowControl w:val="0"/>
              <w:numPr>
                <w:ilvl w:val="0"/>
                <w:numId w:val="1"/>
              </w:numPr>
              <w:spacing w:after="0" w:line="360" w:lineRule="auto"/>
              <w:jc w:val="both"/>
              <w:rPr>
                <w:rFonts w:ascii="Calibri" w:hAnsi="Calibri"/>
              </w:rPr>
            </w:pPr>
            <w:r>
              <w:rPr>
                <w:rFonts w:ascii="Calibri" w:hAnsi="Calibri"/>
              </w:rPr>
              <w:t>DESCRIPTION</w:t>
            </w:r>
          </w:p>
          <w:p w14:paraId="04BBB7E1" w14:textId="77777777" w:rsidR="00F24635" w:rsidRDefault="00832F13" w:rsidP="00BA3865">
            <w:pPr>
              <w:widowControl w:val="0"/>
              <w:numPr>
                <w:ilvl w:val="0"/>
                <w:numId w:val="1"/>
              </w:numPr>
              <w:spacing w:after="0" w:line="360" w:lineRule="auto"/>
              <w:jc w:val="both"/>
              <w:rPr>
                <w:rFonts w:ascii="Calibri" w:hAnsi="Calibri"/>
              </w:rPr>
            </w:pPr>
            <w:r>
              <w:rPr>
                <w:rFonts w:ascii="Calibri" w:hAnsi="Calibri"/>
              </w:rPr>
              <w:t>POWERS OF THE COMMISSION</w:t>
            </w:r>
          </w:p>
          <w:p w14:paraId="3089E59E" w14:textId="77777777" w:rsidR="00F24635" w:rsidRPr="007B7353" w:rsidRDefault="00832F13" w:rsidP="00BA3865">
            <w:pPr>
              <w:widowControl w:val="0"/>
              <w:numPr>
                <w:ilvl w:val="0"/>
                <w:numId w:val="1"/>
              </w:numPr>
              <w:spacing w:after="0" w:line="360" w:lineRule="auto"/>
              <w:jc w:val="both"/>
              <w:rPr>
                <w:rFonts w:ascii="Calibri" w:hAnsi="Calibri"/>
              </w:rPr>
            </w:pPr>
            <w:r w:rsidRPr="00BA3865">
              <w:rPr>
                <w:rFonts w:ascii="Calibri" w:hAnsi="Calibri"/>
              </w:rPr>
              <w:t>OBLIGATIONS OF MEMBERS OF THE IMPARTIALITY COMMITTEE</w:t>
            </w:r>
          </w:p>
          <w:p w14:paraId="353A9EB0" w14:textId="77777777" w:rsidR="00F24635" w:rsidRPr="007B7353" w:rsidRDefault="00832F13" w:rsidP="00BA3865">
            <w:pPr>
              <w:widowControl w:val="0"/>
              <w:numPr>
                <w:ilvl w:val="0"/>
                <w:numId w:val="1"/>
              </w:numPr>
              <w:spacing w:after="0" w:line="360" w:lineRule="auto"/>
              <w:jc w:val="both"/>
              <w:rPr>
                <w:rFonts w:ascii="Calibri" w:hAnsi="Calibri"/>
              </w:rPr>
            </w:pPr>
            <w:r w:rsidRPr="00BA3865">
              <w:rPr>
                <w:rFonts w:ascii="Calibri" w:hAnsi="Calibri"/>
              </w:rPr>
              <w:t>MEETINGS AND DECISIONS OF THE IMPARTIALITY COMMITTEE</w:t>
            </w:r>
          </w:p>
          <w:p w14:paraId="5B554845" w14:textId="77777777" w:rsidR="00F24635" w:rsidRDefault="00832F13" w:rsidP="00BA3865">
            <w:pPr>
              <w:widowControl w:val="0"/>
              <w:numPr>
                <w:ilvl w:val="0"/>
                <w:numId w:val="1"/>
              </w:numPr>
              <w:spacing w:after="0" w:line="360" w:lineRule="auto"/>
              <w:jc w:val="both"/>
              <w:rPr>
                <w:rFonts w:ascii="Calibri" w:hAnsi="Calibri"/>
              </w:rPr>
            </w:pPr>
            <w:r>
              <w:rPr>
                <w:rFonts w:ascii="Calibri" w:hAnsi="Calibri"/>
              </w:rPr>
              <w:t>CONFIDENTIALITY</w:t>
            </w:r>
          </w:p>
          <w:p w14:paraId="24E699EF" w14:textId="78B40B3A" w:rsidR="006F685A" w:rsidRDefault="006F685A" w:rsidP="00BA3865">
            <w:pPr>
              <w:widowControl w:val="0"/>
              <w:numPr>
                <w:ilvl w:val="0"/>
                <w:numId w:val="1"/>
              </w:numPr>
              <w:spacing w:after="0" w:line="360" w:lineRule="auto"/>
              <w:jc w:val="both"/>
              <w:rPr>
                <w:rFonts w:ascii="Calibri" w:hAnsi="Calibri"/>
              </w:rPr>
            </w:pPr>
            <w:r>
              <w:rPr>
                <w:rFonts w:ascii="Calibri" w:hAnsi="Calibri"/>
              </w:rPr>
              <w:t xml:space="preserve">AMENDMENTS </w:t>
            </w:r>
          </w:p>
        </w:tc>
      </w:tr>
    </w:tbl>
    <w:p w14:paraId="3F4662AC" w14:textId="2914547B" w:rsidR="00F24635" w:rsidRDefault="00832F13" w:rsidP="00BA3865">
      <w:pPr>
        <w:spacing w:line="360" w:lineRule="auto"/>
        <w:jc w:val="both"/>
        <w:rPr>
          <w:rFonts w:ascii="Calibri" w:hAnsi="Calibri"/>
        </w:rPr>
      </w:pPr>
      <w:r>
        <w:lastRenderedPageBreak/>
        <w:br w:type="page"/>
      </w:r>
      <w:r>
        <w:rPr>
          <w:rFonts w:ascii="Calibri" w:hAnsi="Calibri"/>
          <w:u w:val="single"/>
        </w:rPr>
        <w:lastRenderedPageBreak/>
        <w:t>1. PURPOSE</w:t>
      </w:r>
    </w:p>
    <w:p w14:paraId="0A443262" w14:textId="77777777" w:rsidR="00F24635" w:rsidRPr="007B7353" w:rsidRDefault="00832F13" w:rsidP="00BA3865">
      <w:pPr>
        <w:spacing w:line="360" w:lineRule="auto"/>
        <w:jc w:val="both"/>
        <w:rPr>
          <w:rFonts w:ascii="Calibri" w:hAnsi="Calibri"/>
        </w:rPr>
      </w:pPr>
      <w:r w:rsidRPr="00BA3865">
        <w:rPr>
          <w:rFonts w:ascii="Calibri" w:hAnsi="Calibri"/>
        </w:rPr>
        <w:t>The purpose of this procedure is to describe the responsibilities and operation of the Impartiality Committee, which is established by the Agency with the aim of monitoring its independence and impartiality. The mission of the Impartiality Committee is to ensure that the procedures and regulations related to the Certification System are fair, equitable and integral for all customers. The Commission also assesses, manages and gives its opinion on complaints, objections or appeals on audit or certification issues submitted by interested parties.</w:t>
      </w:r>
    </w:p>
    <w:p w14:paraId="754DA188" w14:textId="77777777" w:rsidR="00F24635" w:rsidRPr="007B7353" w:rsidRDefault="00832F13" w:rsidP="00BA3865">
      <w:pPr>
        <w:spacing w:line="360" w:lineRule="auto"/>
        <w:jc w:val="both"/>
        <w:rPr>
          <w:rFonts w:ascii="Calibri" w:hAnsi="Calibri"/>
        </w:rPr>
      </w:pPr>
      <w:r w:rsidRPr="00BA3865">
        <w:rPr>
          <w:rFonts w:ascii="Calibri" w:hAnsi="Calibri"/>
          <w:u w:val="single"/>
        </w:rPr>
        <w:t>2. DESCRIPTION</w:t>
      </w:r>
    </w:p>
    <w:p w14:paraId="1B1878F9" w14:textId="77777777" w:rsidR="00BA3865" w:rsidRPr="007B7353" w:rsidRDefault="00832F13" w:rsidP="00BA3865">
      <w:pPr>
        <w:spacing w:line="360" w:lineRule="auto"/>
        <w:jc w:val="both"/>
        <w:rPr>
          <w:rFonts w:ascii="Calibri" w:hAnsi="Calibri"/>
        </w:rPr>
      </w:pPr>
      <w:r w:rsidRPr="00BA3865">
        <w:rPr>
          <w:rFonts w:ascii="Calibri" w:hAnsi="Calibri"/>
        </w:rPr>
        <w:t xml:space="preserve">The Impartiality Committee is the independent audit body of the Certification scheme and consists of three (3) members who equally represent all parties involved. Its members are appointed by the Director General of the Agency. </w:t>
      </w:r>
    </w:p>
    <w:p w14:paraId="24B39DCE" w14:textId="185F4CF8" w:rsidR="00F24635" w:rsidRPr="007B7353" w:rsidRDefault="00832F13" w:rsidP="00BA3865">
      <w:pPr>
        <w:spacing w:line="360" w:lineRule="auto"/>
        <w:jc w:val="both"/>
        <w:rPr>
          <w:rFonts w:ascii="Calibri" w:hAnsi="Calibri"/>
        </w:rPr>
      </w:pPr>
      <w:r w:rsidRPr="00BA3865">
        <w:rPr>
          <w:rFonts w:ascii="Calibri" w:hAnsi="Calibri"/>
        </w:rPr>
        <w:t>The Impartiality Committee reports, organizationally, directly to the Gen. Director of the Agency, her term of office is four years and is automatically extended.</w:t>
      </w:r>
    </w:p>
    <w:p w14:paraId="19B9AA00" w14:textId="77777777" w:rsidR="00F24635" w:rsidRPr="007B7353" w:rsidRDefault="00832F13" w:rsidP="00BA3865">
      <w:pPr>
        <w:spacing w:line="360" w:lineRule="auto"/>
        <w:jc w:val="both"/>
        <w:rPr>
          <w:rFonts w:ascii="Calibri" w:hAnsi="Calibri"/>
        </w:rPr>
      </w:pPr>
      <w:r w:rsidRPr="00BA3865">
        <w:rPr>
          <w:rFonts w:ascii="Calibri" w:hAnsi="Calibri"/>
        </w:rPr>
        <w:t xml:space="preserve">The fundamental role of the Impartiality Committee is to </w:t>
      </w:r>
      <w:r>
        <w:rPr>
          <w:rFonts w:ascii="Calibri" w:hAnsi="Calibri" w:cs="Arial"/>
        </w:rPr>
        <w:t>monitor the application of provisions to ensure impartiality.</w:t>
      </w:r>
    </w:p>
    <w:p w14:paraId="02BB8464" w14:textId="48B8FD21" w:rsidR="00F24635" w:rsidRPr="007B7353" w:rsidRDefault="00832F13" w:rsidP="00BA3865">
      <w:pPr>
        <w:shd w:val="clear" w:color="auto" w:fill="FFFFFF"/>
        <w:spacing w:line="360" w:lineRule="auto"/>
        <w:jc w:val="both"/>
        <w:rPr>
          <w:rFonts w:ascii="Calibri" w:hAnsi="Calibri"/>
        </w:rPr>
      </w:pPr>
      <w:r>
        <w:rPr>
          <w:rFonts w:ascii="Calibri" w:hAnsi="Calibri" w:cs="Arial"/>
        </w:rPr>
        <w:t xml:space="preserve">Indicatively, the advice provided by HCC members to </w:t>
      </w:r>
      <w:r w:rsidR="006F685A">
        <w:rPr>
          <w:rFonts w:ascii="Calibri" w:hAnsi="Calibri" w:cs="Arial"/>
          <w:b/>
          <w:bCs/>
          <w:color w:val="002060"/>
        </w:rPr>
        <w:t>VALIDX GROUP</w:t>
      </w:r>
      <w:r w:rsidR="00BA3865" w:rsidRPr="00BA3865">
        <w:rPr>
          <w:rFonts w:ascii="Calibri" w:hAnsi="Calibri" w:cs="Arial"/>
          <w:b/>
          <w:bCs/>
          <w:color w:val="002060"/>
        </w:rPr>
        <w:t xml:space="preserve"> </w:t>
      </w:r>
      <w:r>
        <w:rPr>
          <w:rFonts w:ascii="Calibri" w:hAnsi="Calibri" w:cs="Arial"/>
        </w:rPr>
        <w:t xml:space="preserve">refers to the following:  </w:t>
      </w:r>
    </w:p>
    <w:p w14:paraId="6ED2A141" w14:textId="77777777" w:rsidR="00F24635" w:rsidRPr="007B7353" w:rsidRDefault="00832F13" w:rsidP="00BA3865">
      <w:pPr>
        <w:pStyle w:val="a5"/>
        <w:numPr>
          <w:ilvl w:val="0"/>
          <w:numId w:val="4"/>
        </w:numPr>
        <w:shd w:val="clear" w:color="auto" w:fill="FFFFFF"/>
        <w:tabs>
          <w:tab w:val="left" w:pos="567"/>
        </w:tabs>
        <w:spacing w:line="360" w:lineRule="auto"/>
        <w:ind w:left="284" w:hanging="284"/>
        <w:jc w:val="both"/>
        <w:rPr>
          <w:rFonts w:ascii="Calibri" w:hAnsi="Calibri"/>
          <w:sz w:val="22"/>
          <w:szCs w:val="22"/>
        </w:rPr>
      </w:pPr>
      <w:r>
        <w:rPr>
          <w:rFonts w:ascii="Calibri" w:hAnsi="Calibri" w:cs="Arial"/>
          <w:bCs/>
          <w:color w:val="000000"/>
          <w:sz w:val="22"/>
          <w:szCs w:val="22"/>
        </w:rPr>
        <w:t>policy issues related to audit, inspection and certification services.</w:t>
      </w:r>
    </w:p>
    <w:p w14:paraId="21812BE9" w14:textId="77777777" w:rsidR="00F24635" w:rsidRPr="007B7353" w:rsidRDefault="00832F13" w:rsidP="00BA3865">
      <w:pPr>
        <w:pStyle w:val="a5"/>
        <w:numPr>
          <w:ilvl w:val="0"/>
          <w:numId w:val="4"/>
        </w:numPr>
        <w:shd w:val="clear" w:color="auto" w:fill="FFFFFF"/>
        <w:tabs>
          <w:tab w:val="left" w:pos="567"/>
        </w:tabs>
        <w:spacing w:line="360" w:lineRule="auto"/>
        <w:ind w:left="284" w:hanging="284"/>
        <w:jc w:val="both"/>
        <w:rPr>
          <w:rFonts w:ascii="Calibri" w:hAnsi="Calibri"/>
          <w:sz w:val="22"/>
          <w:szCs w:val="22"/>
        </w:rPr>
      </w:pPr>
      <w:r>
        <w:rPr>
          <w:rFonts w:ascii="Calibri" w:hAnsi="Calibri" w:cs="Arial"/>
          <w:bCs/>
          <w:color w:val="000000"/>
          <w:sz w:val="22"/>
          <w:szCs w:val="22"/>
        </w:rPr>
        <w:t xml:space="preserve">issues related to the inspection, control and certification process, </w:t>
      </w:r>
    </w:p>
    <w:p w14:paraId="737E4669" w14:textId="77777777" w:rsidR="00F24635" w:rsidRPr="007B7353" w:rsidRDefault="00832F13" w:rsidP="00BA3865">
      <w:pPr>
        <w:pStyle w:val="a5"/>
        <w:numPr>
          <w:ilvl w:val="0"/>
          <w:numId w:val="4"/>
        </w:numPr>
        <w:shd w:val="clear" w:color="auto" w:fill="FFFFFF"/>
        <w:tabs>
          <w:tab w:val="left" w:pos="567"/>
        </w:tabs>
        <w:spacing w:line="360" w:lineRule="auto"/>
        <w:ind w:left="284" w:hanging="284"/>
        <w:jc w:val="both"/>
        <w:rPr>
          <w:rFonts w:ascii="Calibri" w:hAnsi="Calibri"/>
          <w:sz w:val="22"/>
          <w:szCs w:val="22"/>
        </w:rPr>
      </w:pPr>
      <w:r>
        <w:rPr>
          <w:rFonts w:ascii="Calibri" w:hAnsi="Calibri" w:cs="Arial"/>
          <w:bCs/>
          <w:color w:val="000000"/>
          <w:sz w:val="22"/>
          <w:szCs w:val="22"/>
        </w:rPr>
        <w:t>issues related to possible influences from economic factors and excessive customer demands.</w:t>
      </w:r>
    </w:p>
    <w:p w14:paraId="4E600FE6" w14:textId="77777777" w:rsidR="00F24635" w:rsidRPr="007B7353" w:rsidRDefault="00832F13" w:rsidP="00BA3865">
      <w:pPr>
        <w:pStyle w:val="a5"/>
        <w:numPr>
          <w:ilvl w:val="0"/>
          <w:numId w:val="4"/>
        </w:numPr>
        <w:shd w:val="clear" w:color="auto" w:fill="FFFFFF"/>
        <w:tabs>
          <w:tab w:val="left" w:pos="567"/>
        </w:tabs>
        <w:spacing w:line="360" w:lineRule="auto"/>
        <w:ind w:left="284" w:hanging="284"/>
        <w:jc w:val="both"/>
        <w:rPr>
          <w:rFonts w:ascii="Calibri" w:hAnsi="Calibri"/>
          <w:sz w:val="22"/>
          <w:szCs w:val="22"/>
        </w:rPr>
      </w:pPr>
      <w:r>
        <w:rPr>
          <w:rFonts w:ascii="Calibri" w:hAnsi="Calibri" w:cs="Arial"/>
          <w:bCs/>
          <w:color w:val="000000"/>
          <w:sz w:val="22"/>
          <w:szCs w:val="22"/>
        </w:rPr>
        <w:t xml:space="preserve">issues related to corrections and/or corrective actions to address incidents where impartiality in taking a certification decision is demonstrably threatened or has been impaired </w:t>
      </w:r>
    </w:p>
    <w:p w14:paraId="564EB7CE" w14:textId="77777777" w:rsidR="00F24635" w:rsidRPr="007B7353" w:rsidRDefault="00832F13" w:rsidP="00BA3865">
      <w:pPr>
        <w:pStyle w:val="a5"/>
        <w:numPr>
          <w:ilvl w:val="0"/>
          <w:numId w:val="4"/>
        </w:numPr>
        <w:shd w:val="clear" w:color="auto" w:fill="FFFFFF"/>
        <w:tabs>
          <w:tab w:val="left" w:pos="567"/>
        </w:tabs>
        <w:spacing w:line="360" w:lineRule="auto"/>
        <w:ind w:left="284" w:hanging="284"/>
        <w:jc w:val="both"/>
        <w:rPr>
          <w:rFonts w:ascii="Calibri" w:hAnsi="Calibri"/>
          <w:sz w:val="22"/>
          <w:szCs w:val="22"/>
        </w:rPr>
      </w:pPr>
      <w:r>
        <w:rPr>
          <w:rFonts w:ascii="Calibri" w:hAnsi="Calibri" w:cs="Arial"/>
          <w:bCs/>
          <w:color w:val="000000"/>
          <w:sz w:val="22"/>
          <w:szCs w:val="22"/>
        </w:rPr>
        <w:t>content of the Code of Conduct, the Audit Regulation and the</w:t>
      </w:r>
      <w:r>
        <w:rPr>
          <w:rFonts w:ascii="Calibri" w:hAnsi="Calibri" w:cs="Arial"/>
          <w:sz w:val="22"/>
          <w:szCs w:val="22"/>
        </w:rPr>
        <w:t xml:space="preserve"> Risk Assessment Study </w:t>
      </w:r>
      <w:r>
        <w:rPr>
          <w:rFonts w:ascii="Calibri" w:hAnsi="Calibri" w:cs="Arial"/>
          <w:color w:val="000000"/>
          <w:sz w:val="22"/>
          <w:szCs w:val="22"/>
        </w:rPr>
        <w:t xml:space="preserve"> for the impartiality and independence of the Agency. </w:t>
      </w:r>
    </w:p>
    <w:p w14:paraId="24EE3E18" w14:textId="77777777" w:rsidR="00F24635" w:rsidRPr="007B7353" w:rsidRDefault="00832F13" w:rsidP="00BA3865">
      <w:pPr>
        <w:spacing w:line="360" w:lineRule="auto"/>
        <w:jc w:val="both"/>
        <w:rPr>
          <w:rFonts w:ascii="Calibri" w:hAnsi="Calibri"/>
        </w:rPr>
      </w:pPr>
      <w:r w:rsidRPr="00BA3865">
        <w:rPr>
          <w:rFonts w:ascii="Calibri" w:hAnsi="Calibri"/>
        </w:rPr>
        <w:t xml:space="preserve">The Impartiality Committee shall be composed of members who shall ensure the impartiality and integrity of its decisions and shall ensure the representation of all interested parties without any party taking precedence over the others. The decisions of its members are characterized by legality, independence of opinion, equality, objectivity and impartiality. The composition of the Impartiality Committee is </w:t>
      </w:r>
      <w:r w:rsidRPr="00BA3865">
        <w:rPr>
          <w:rFonts w:ascii="Calibri" w:hAnsi="Calibri"/>
        </w:rPr>
        <w:lastRenderedPageBreak/>
        <w:t xml:space="preserve">representative and consists of the Representative of the Agency </w:t>
      </w:r>
      <w:r w:rsidRPr="00BA3865">
        <w:rPr>
          <w:rFonts w:ascii="Calibri" w:hAnsi="Calibri"/>
          <w:shd w:val="clear" w:color="auto" w:fill="FFFF00"/>
        </w:rPr>
        <w:t xml:space="preserve">and by the Legal Representative who can deal with the </w:t>
      </w:r>
      <w:r w:rsidRPr="00BA3865">
        <w:rPr>
          <w:rFonts w:ascii="Calibri" w:hAnsi="Calibri"/>
        </w:rPr>
        <w:t>appeals-objections issues and either by the representative of the site.... or by members, where necessary, who may be invited to advise on technical matters by external experts and advisers, whose independence from the objection under consideration is ensured.</w:t>
      </w:r>
    </w:p>
    <w:p w14:paraId="62D0D38B" w14:textId="77777777" w:rsidR="00F24635" w:rsidRPr="007B7353" w:rsidRDefault="00832F13" w:rsidP="00BA3865">
      <w:pPr>
        <w:spacing w:line="360" w:lineRule="auto"/>
        <w:jc w:val="both"/>
        <w:rPr>
          <w:rFonts w:ascii="Calibri" w:hAnsi="Calibri"/>
        </w:rPr>
      </w:pPr>
      <w:r w:rsidRPr="00BA3865">
        <w:rPr>
          <w:rFonts w:ascii="Calibri" w:hAnsi="Calibri"/>
        </w:rPr>
        <w:t>The three-member committee always consists of one member as Representative of the Agency, one member as Legal Representative and where appropriate one member from the Representative of the field.... The total number of members of the Impartiality Committee is 6 including alternate members.</w:t>
      </w:r>
    </w:p>
    <w:p w14:paraId="00505783" w14:textId="77777777" w:rsidR="00F24635" w:rsidRPr="007B7353" w:rsidRDefault="00832F13" w:rsidP="00BA3865">
      <w:pPr>
        <w:spacing w:line="360" w:lineRule="auto"/>
        <w:jc w:val="both"/>
        <w:rPr>
          <w:rFonts w:ascii="Calibri" w:hAnsi="Calibri"/>
        </w:rPr>
      </w:pPr>
      <w:r w:rsidRPr="00BA3865">
        <w:rPr>
          <w:rFonts w:ascii="Calibri" w:hAnsi="Calibri"/>
        </w:rPr>
        <w:t>When inviting external consultants by the Agency, the requirements in qualifications (education, training, experience, etc.) are taken into account and should always be documented with the relevant documents (qualifications, CVs, certificate of professional activities of invited consultants, etc.), which are kept in the archive of the external collaborators of the Agency.</w:t>
      </w:r>
    </w:p>
    <w:p w14:paraId="2539F22A" w14:textId="77777777" w:rsidR="00F24635" w:rsidRPr="007B7353" w:rsidRDefault="00832F13" w:rsidP="00BA3865">
      <w:pPr>
        <w:spacing w:line="360" w:lineRule="auto"/>
        <w:jc w:val="both"/>
        <w:rPr>
          <w:rFonts w:ascii="Calibri" w:hAnsi="Calibri"/>
        </w:rPr>
      </w:pPr>
      <w:r w:rsidRPr="00BA3865">
        <w:rPr>
          <w:rFonts w:ascii="Calibri" w:hAnsi="Calibri"/>
        </w:rPr>
        <w:t>In case of withdrawal of a member from the Impartiality Committee, the election of a new member is made by decision of the Director General of the Agency without disturbing the fair representation of all interested parties.</w:t>
      </w:r>
    </w:p>
    <w:p w14:paraId="3B0C0A3B" w14:textId="77777777" w:rsidR="00F24635" w:rsidRPr="007B7353" w:rsidRDefault="00832F13" w:rsidP="00BA3865">
      <w:pPr>
        <w:spacing w:line="360" w:lineRule="auto"/>
        <w:jc w:val="both"/>
        <w:rPr>
          <w:rFonts w:ascii="Calibri" w:hAnsi="Calibri"/>
        </w:rPr>
      </w:pPr>
      <w:r w:rsidRPr="00BA3865">
        <w:rPr>
          <w:rFonts w:ascii="Calibri" w:hAnsi="Calibri"/>
        </w:rPr>
        <w:t>Replacement of a member before the expiration of his term of office may take place in cases where the member: dies, resigns, loses the status on the basis of which he was appointed member, invokes reasons of impartiality, independence, integrity &amp; confidentiality, or discloses any potential conflict of interest with the client.</w:t>
      </w:r>
    </w:p>
    <w:p w14:paraId="57F13A8C" w14:textId="77777777" w:rsidR="00F24635" w:rsidRPr="007B7353" w:rsidRDefault="00832F13" w:rsidP="00BA3865">
      <w:pPr>
        <w:spacing w:line="360" w:lineRule="auto"/>
        <w:jc w:val="both"/>
        <w:rPr>
          <w:rFonts w:ascii="Calibri" w:hAnsi="Calibri"/>
        </w:rPr>
      </w:pPr>
      <w:r w:rsidRPr="00BA3865">
        <w:rPr>
          <w:rFonts w:ascii="Calibri" w:hAnsi="Calibri"/>
        </w:rPr>
        <w:t>Also, the replacement of a member takes place if it is judged that he/she performs his/her duties improperly or affects the balance of the Impartiality Committee. The replacement act in this case must be fully justified.</w:t>
      </w:r>
    </w:p>
    <w:p w14:paraId="5C5FE0C7" w14:textId="77777777" w:rsidR="00F24635" w:rsidRPr="007B7353" w:rsidRDefault="00832F13" w:rsidP="00BA3865">
      <w:pPr>
        <w:spacing w:line="360" w:lineRule="auto"/>
        <w:jc w:val="both"/>
        <w:rPr>
          <w:rFonts w:ascii="Calibri" w:hAnsi="Calibri"/>
        </w:rPr>
      </w:pPr>
      <w:r w:rsidRPr="00BA3865">
        <w:rPr>
          <w:rFonts w:ascii="Calibri" w:hAnsi="Calibri"/>
        </w:rPr>
        <w:t>The Impartiality Committee has all the necessary access to all information necessary to ensure the implementation of the Agency's operations.</w:t>
      </w:r>
    </w:p>
    <w:p w14:paraId="653F1CEA" w14:textId="77777777" w:rsidR="00F24635" w:rsidRPr="007B7353" w:rsidRDefault="00832F13" w:rsidP="00BA3865">
      <w:pPr>
        <w:spacing w:line="360" w:lineRule="auto"/>
        <w:jc w:val="both"/>
        <w:rPr>
          <w:rFonts w:ascii="Calibri" w:hAnsi="Calibri"/>
        </w:rPr>
      </w:pPr>
      <w:r w:rsidRPr="00BA3865">
        <w:rPr>
          <w:rFonts w:ascii="Calibri" w:hAnsi="Calibri"/>
        </w:rPr>
        <w:t>Members of the Commission shall not participate in inspections.</w:t>
      </w:r>
    </w:p>
    <w:p w14:paraId="4145290E" w14:textId="77777777" w:rsidR="00F24635" w:rsidRPr="007B7353" w:rsidRDefault="00832F13" w:rsidP="00BA3865">
      <w:pPr>
        <w:spacing w:line="360" w:lineRule="auto"/>
        <w:jc w:val="both"/>
        <w:rPr>
          <w:rFonts w:ascii="Calibri" w:hAnsi="Calibri"/>
        </w:rPr>
      </w:pPr>
      <w:r w:rsidRPr="00BA3865">
        <w:rPr>
          <w:rFonts w:ascii="Calibri" w:hAnsi="Calibri"/>
        </w:rPr>
        <w:t>Please note that the members of the Impartiality Committee cannot simultaneously be Compliance Inspectors of the same Body, or Compliance Inspectors, members of the Impartiality Committee or members of the Certification Board of another Body.</w:t>
      </w:r>
    </w:p>
    <w:p w14:paraId="1544D515" w14:textId="77777777" w:rsidR="00F24635" w:rsidRPr="007B7353" w:rsidRDefault="00832F13" w:rsidP="00BA3865">
      <w:pPr>
        <w:spacing w:line="360" w:lineRule="auto"/>
        <w:jc w:val="both"/>
        <w:rPr>
          <w:rFonts w:ascii="Calibri" w:hAnsi="Calibri"/>
        </w:rPr>
      </w:pPr>
      <w:r w:rsidRPr="00BA3865">
        <w:rPr>
          <w:rFonts w:ascii="Calibri" w:hAnsi="Calibri"/>
        </w:rPr>
        <w:lastRenderedPageBreak/>
        <w:t xml:space="preserve">3. </w:t>
      </w:r>
      <w:r w:rsidRPr="00BA3865">
        <w:rPr>
          <w:rFonts w:ascii="Calibri" w:hAnsi="Calibri"/>
          <w:u w:val="single"/>
        </w:rPr>
        <w:t>POWERS OF THE COMMISSION</w:t>
      </w:r>
    </w:p>
    <w:p w14:paraId="0CAF35B0" w14:textId="77777777" w:rsidR="00F24635" w:rsidRPr="007B7353" w:rsidRDefault="00832F13" w:rsidP="00BA3865">
      <w:pPr>
        <w:spacing w:line="360" w:lineRule="auto"/>
        <w:jc w:val="both"/>
        <w:rPr>
          <w:rFonts w:ascii="Calibri" w:hAnsi="Calibri"/>
        </w:rPr>
      </w:pPr>
      <w:r w:rsidRPr="00BA3865">
        <w:rPr>
          <w:rFonts w:ascii="Calibri" w:hAnsi="Calibri"/>
        </w:rPr>
        <w:t>The responsibilities of the Impartiality Committee are:</w:t>
      </w:r>
    </w:p>
    <w:p w14:paraId="38AB571D" w14:textId="77777777" w:rsidR="00F24635" w:rsidRPr="007B7353" w:rsidRDefault="00832F13" w:rsidP="00BA3865">
      <w:pPr>
        <w:numPr>
          <w:ilvl w:val="0"/>
          <w:numId w:val="2"/>
        </w:numPr>
        <w:spacing w:line="360" w:lineRule="auto"/>
        <w:jc w:val="both"/>
        <w:rPr>
          <w:rFonts w:ascii="Calibri" w:hAnsi="Calibri"/>
        </w:rPr>
      </w:pPr>
      <w:r w:rsidRPr="00BA3865">
        <w:rPr>
          <w:rFonts w:ascii="Calibri" w:hAnsi="Calibri"/>
        </w:rPr>
        <w:t>To monitor the implementation of certification procedures and carry out, at its discretion, a sample examination of evaluation and certification decisions.</w:t>
      </w:r>
    </w:p>
    <w:p w14:paraId="2039B387" w14:textId="77777777" w:rsidR="00F24635" w:rsidRPr="007B7353" w:rsidRDefault="00832F13" w:rsidP="00BA3865">
      <w:pPr>
        <w:numPr>
          <w:ilvl w:val="0"/>
          <w:numId w:val="2"/>
        </w:numPr>
        <w:spacing w:line="360" w:lineRule="auto"/>
        <w:jc w:val="both"/>
        <w:rPr>
          <w:rFonts w:ascii="Calibri" w:hAnsi="Calibri"/>
        </w:rPr>
      </w:pPr>
      <w:r w:rsidRPr="00BA3865">
        <w:rPr>
          <w:rFonts w:ascii="Calibri" w:hAnsi="Calibri" w:cs="Arial"/>
        </w:rPr>
        <w:t>To supervise the way certification services are provided in order to ensure equal treatment and impartiality in the treatment of the Company's customers.</w:t>
      </w:r>
    </w:p>
    <w:p w14:paraId="60A8FA2A" w14:textId="05316AA8" w:rsidR="00F24635" w:rsidRPr="007B7353" w:rsidRDefault="00832F13" w:rsidP="00BA3865">
      <w:pPr>
        <w:numPr>
          <w:ilvl w:val="0"/>
          <w:numId w:val="2"/>
        </w:numPr>
        <w:spacing w:line="360" w:lineRule="auto"/>
        <w:jc w:val="both"/>
        <w:rPr>
          <w:rFonts w:ascii="Calibri" w:hAnsi="Calibri"/>
        </w:rPr>
      </w:pPr>
      <w:r w:rsidRPr="00BA3865">
        <w:rPr>
          <w:rFonts w:ascii="Calibri" w:hAnsi="Calibri" w:cs="Arial"/>
        </w:rPr>
        <w:t xml:space="preserve">To be informed about the Non-Conformities recorded during the inspections of ESYD according to the standard ELOT EN ISO/IEC 17065 as well as the complaints and objections submitted to </w:t>
      </w:r>
      <w:r w:rsidR="006F685A">
        <w:rPr>
          <w:rFonts w:ascii="Calibri" w:hAnsi="Calibri" w:cs="Arial"/>
          <w:b/>
          <w:bCs/>
          <w:color w:val="002060"/>
        </w:rPr>
        <w:t>VALIDX GROUP</w:t>
      </w:r>
      <w:r w:rsidR="00BA3865" w:rsidRPr="00BA3865">
        <w:rPr>
          <w:rFonts w:ascii="Calibri" w:hAnsi="Calibri" w:cs="Arial"/>
          <w:b/>
          <w:bCs/>
          <w:color w:val="002060"/>
        </w:rPr>
        <w:t xml:space="preserve"> </w:t>
      </w:r>
      <w:r w:rsidRPr="00BA3865">
        <w:rPr>
          <w:rFonts w:ascii="Calibri" w:hAnsi="Calibri" w:cs="Arial"/>
        </w:rPr>
        <w:t>against the decisions to grant, suspend or revoke certification.</w:t>
      </w:r>
    </w:p>
    <w:p w14:paraId="4D91F8F8" w14:textId="3A4DFCA0" w:rsidR="00F24635" w:rsidRPr="007B7353" w:rsidRDefault="00832F13" w:rsidP="00BA3865">
      <w:pPr>
        <w:numPr>
          <w:ilvl w:val="0"/>
          <w:numId w:val="2"/>
        </w:numPr>
        <w:spacing w:line="360" w:lineRule="auto"/>
        <w:jc w:val="both"/>
        <w:rPr>
          <w:rFonts w:ascii="Calibri" w:hAnsi="Calibri"/>
        </w:rPr>
      </w:pPr>
      <w:r w:rsidRPr="00BA3865">
        <w:rPr>
          <w:rFonts w:ascii="Calibri" w:hAnsi="Calibri" w:cs="Arial"/>
        </w:rPr>
        <w:t xml:space="preserve">Evaluate the preventive measures taken by </w:t>
      </w:r>
      <w:r w:rsidR="006F685A">
        <w:rPr>
          <w:rFonts w:ascii="Calibri" w:hAnsi="Calibri" w:cs="Arial"/>
          <w:b/>
          <w:bCs/>
          <w:color w:val="002060"/>
        </w:rPr>
        <w:t>VALIDX GROUP</w:t>
      </w:r>
      <w:r w:rsidR="00BA3865" w:rsidRPr="00BA3865">
        <w:rPr>
          <w:rFonts w:ascii="Calibri" w:hAnsi="Calibri" w:cs="Arial"/>
          <w:b/>
          <w:bCs/>
          <w:color w:val="002060"/>
        </w:rPr>
        <w:t xml:space="preserve"> </w:t>
      </w:r>
      <w:r w:rsidRPr="00BA3865">
        <w:rPr>
          <w:rFonts w:ascii="Calibri" w:hAnsi="Calibri" w:cs="Arial"/>
        </w:rPr>
        <w:t>to eliminate risks of occurrence of phenomena that compromise the impartiality, independence and integrity of certification services.</w:t>
      </w:r>
    </w:p>
    <w:p w14:paraId="74092885" w14:textId="77777777" w:rsidR="00F24635" w:rsidRPr="007B7353" w:rsidRDefault="00832F13" w:rsidP="00BA3865">
      <w:pPr>
        <w:numPr>
          <w:ilvl w:val="0"/>
          <w:numId w:val="2"/>
        </w:numPr>
        <w:spacing w:line="360" w:lineRule="auto"/>
        <w:jc w:val="both"/>
        <w:rPr>
          <w:rFonts w:ascii="Calibri" w:hAnsi="Calibri"/>
        </w:rPr>
      </w:pPr>
      <w:r w:rsidRPr="00BA3865">
        <w:rPr>
          <w:rFonts w:ascii="Calibri" w:hAnsi="Calibri"/>
        </w:rPr>
        <w:t>To ensure that all inspection activities and actions of the personnel involved do not undermine the integrity and impartiality of the Certification.</w:t>
      </w:r>
    </w:p>
    <w:p w14:paraId="1E645BC6" w14:textId="77777777" w:rsidR="00F24635" w:rsidRPr="007B7353" w:rsidRDefault="00832F13" w:rsidP="00BA3865">
      <w:pPr>
        <w:numPr>
          <w:ilvl w:val="0"/>
          <w:numId w:val="2"/>
        </w:numPr>
        <w:spacing w:line="360" w:lineRule="auto"/>
        <w:jc w:val="both"/>
        <w:rPr>
          <w:rFonts w:ascii="Calibri" w:hAnsi="Calibri"/>
        </w:rPr>
      </w:pPr>
      <w:r w:rsidRPr="00BA3865">
        <w:rPr>
          <w:rFonts w:ascii="Calibri" w:hAnsi="Calibri"/>
        </w:rPr>
        <w:t>To commit actions (information, complaint, etc.) to the authorities, to ESYD. or to interested parties, in case it is not heard on important issues and decisions in relation to the Certification Scheme and are related to the integrity and impartiality of the System, or if it considers that its work is hindered in any systematic or other way.</w:t>
      </w:r>
    </w:p>
    <w:p w14:paraId="0B216C50" w14:textId="77777777" w:rsidR="00F24635" w:rsidRPr="007B7353" w:rsidRDefault="00832F13" w:rsidP="00BA3865">
      <w:pPr>
        <w:numPr>
          <w:ilvl w:val="0"/>
          <w:numId w:val="2"/>
        </w:numPr>
        <w:spacing w:line="360" w:lineRule="auto"/>
        <w:jc w:val="both"/>
        <w:rPr>
          <w:rFonts w:ascii="Calibri" w:hAnsi="Calibri"/>
        </w:rPr>
      </w:pPr>
      <w:r w:rsidRPr="00BA3865">
        <w:rPr>
          <w:rFonts w:ascii="Calibri" w:hAnsi="Calibri"/>
        </w:rPr>
        <w:t>To perform risk assessment tasks by customers that affect the certification body but also risks that affect customers in the market by extending the bad reputation of customers and the organization.</w:t>
      </w:r>
    </w:p>
    <w:p w14:paraId="1C44E114" w14:textId="77777777" w:rsidR="00F24635" w:rsidRPr="007B7353" w:rsidRDefault="00832F13" w:rsidP="00BA3865">
      <w:pPr>
        <w:numPr>
          <w:ilvl w:val="0"/>
          <w:numId w:val="2"/>
        </w:numPr>
        <w:spacing w:line="360" w:lineRule="auto"/>
        <w:jc w:val="both"/>
        <w:rPr>
          <w:rFonts w:ascii="Calibri" w:hAnsi="Calibri"/>
        </w:rPr>
      </w:pPr>
      <w:r>
        <w:rPr>
          <w:rFonts w:ascii="Calibri" w:hAnsi="Calibri" w:cs="Arial"/>
          <w:bCs/>
          <w:color w:val="000000"/>
        </w:rPr>
        <w:t xml:space="preserve">To control by sampling the implementation of the policy and procedures during the implementation of inspections/audits and certification decisions. </w:t>
      </w:r>
    </w:p>
    <w:p w14:paraId="197B6F98" w14:textId="77777777" w:rsidR="00F24635" w:rsidRPr="007B7353" w:rsidRDefault="00832F13" w:rsidP="00BA3865">
      <w:pPr>
        <w:numPr>
          <w:ilvl w:val="0"/>
          <w:numId w:val="2"/>
        </w:numPr>
        <w:spacing w:line="360" w:lineRule="auto"/>
        <w:jc w:val="both"/>
        <w:rPr>
          <w:rFonts w:ascii="Calibri" w:hAnsi="Calibri"/>
        </w:rPr>
      </w:pPr>
      <w:r>
        <w:rPr>
          <w:rFonts w:ascii="Calibri" w:hAnsi="Calibri" w:cs="Arial"/>
          <w:bCs/>
          <w:color w:val="000000"/>
        </w:rPr>
        <w:t>Inform interested parties when it finds breaches of the rules set to ensure impartiality</w:t>
      </w:r>
    </w:p>
    <w:p w14:paraId="2F74DDF5" w14:textId="77777777" w:rsidR="00F24635" w:rsidRPr="007B7353" w:rsidRDefault="00832F13" w:rsidP="00BA3865">
      <w:pPr>
        <w:numPr>
          <w:ilvl w:val="0"/>
          <w:numId w:val="2"/>
        </w:numPr>
        <w:spacing w:line="360" w:lineRule="auto"/>
        <w:jc w:val="both"/>
        <w:rPr>
          <w:rFonts w:ascii="Calibri" w:hAnsi="Calibri"/>
        </w:rPr>
      </w:pPr>
      <w:r>
        <w:rPr>
          <w:rFonts w:ascii="Calibri" w:hAnsi="Calibri" w:cs="Arial"/>
          <w:bCs/>
          <w:color w:val="000000"/>
        </w:rPr>
        <w:lastRenderedPageBreak/>
        <w:t>To arbitrate in any case of disagreement related to certification between customers and the organization, which has not been initially resolved by the organization and the customer.</w:t>
      </w:r>
    </w:p>
    <w:p w14:paraId="3173BB46" w14:textId="77777777" w:rsidR="00F24635" w:rsidRPr="007B7353" w:rsidRDefault="00832F13" w:rsidP="00BA3865">
      <w:pPr>
        <w:numPr>
          <w:ilvl w:val="0"/>
          <w:numId w:val="2"/>
        </w:numPr>
        <w:spacing w:line="360" w:lineRule="auto"/>
        <w:jc w:val="both"/>
        <w:rPr>
          <w:rFonts w:ascii="Calibri" w:hAnsi="Calibri"/>
        </w:rPr>
      </w:pPr>
      <w:r>
        <w:rPr>
          <w:rFonts w:ascii="Calibri" w:hAnsi="Calibri" w:cs="Arial"/>
          <w:bCs/>
          <w:color w:val="000000"/>
        </w:rPr>
        <w:t>Evaluate financial data where they are relevant to the interests of the organization and clients and may affect the independence and impartiality of the certification function.</w:t>
      </w:r>
    </w:p>
    <w:p w14:paraId="3FE439E8" w14:textId="4D5F1613" w:rsidR="00F24635" w:rsidRPr="007B7353" w:rsidRDefault="00832F13" w:rsidP="00BA3865">
      <w:pPr>
        <w:numPr>
          <w:ilvl w:val="0"/>
          <w:numId w:val="2"/>
        </w:numPr>
        <w:spacing w:line="360" w:lineRule="auto"/>
        <w:jc w:val="both"/>
        <w:rPr>
          <w:rFonts w:ascii="Calibri" w:hAnsi="Calibri"/>
        </w:rPr>
      </w:pPr>
      <w:r>
        <w:rPr>
          <w:rFonts w:ascii="Calibri" w:hAnsi="Calibri" w:cs="Arial"/>
          <w:bCs/>
          <w:color w:val="000000"/>
        </w:rPr>
        <w:t xml:space="preserve">To facilitate </w:t>
      </w:r>
      <w:r w:rsidR="006F685A">
        <w:rPr>
          <w:rFonts w:ascii="Calibri" w:hAnsi="Calibri" w:cs="Arial"/>
          <w:bCs/>
          <w:color w:val="000000"/>
        </w:rPr>
        <w:t>VALIDX GROUP</w:t>
      </w:r>
      <w:r w:rsidR="00BA3865" w:rsidRPr="00BA3865">
        <w:rPr>
          <w:rFonts w:ascii="Calibri" w:hAnsi="Calibri" w:cs="Arial"/>
          <w:b/>
          <w:bCs/>
          <w:color w:val="002060"/>
        </w:rPr>
        <w:t xml:space="preserve">'s access to </w:t>
      </w:r>
      <w:r>
        <w:rPr>
          <w:rFonts w:ascii="Calibri" w:hAnsi="Calibri" w:cs="Arial"/>
          <w:bCs/>
          <w:color w:val="000000"/>
        </w:rPr>
        <w:t>industry know-how</w:t>
      </w:r>
    </w:p>
    <w:p w14:paraId="318E4C14" w14:textId="77777777" w:rsidR="00F24635" w:rsidRPr="007B7353" w:rsidRDefault="00832F13" w:rsidP="00BA3865">
      <w:pPr>
        <w:spacing w:line="360" w:lineRule="auto"/>
        <w:jc w:val="both"/>
        <w:rPr>
          <w:rFonts w:ascii="Calibri" w:hAnsi="Calibri"/>
        </w:rPr>
      </w:pPr>
      <w:r w:rsidRPr="00BA3865">
        <w:rPr>
          <w:rFonts w:ascii="Calibri" w:hAnsi="Calibri"/>
        </w:rPr>
        <w:t>In case of any irregularity and deviation in matters of impartiality and integrity from the defined inspection procedure, the Impartiality Committee recommends and ensures that the necessary compliance measures are taken.</w:t>
      </w:r>
    </w:p>
    <w:p w14:paraId="3B096A17" w14:textId="648DE4FD" w:rsidR="00F24635" w:rsidRPr="007B7353" w:rsidRDefault="00832F13" w:rsidP="00BA3865">
      <w:pPr>
        <w:spacing w:line="360" w:lineRule="auto"/>
        <w:jc w:val="both"/>
        <w:rPr>
          <w:rFonts w:ascii="Calibri" w:hAnsi="Calibri"/>
        </w:rPr>
      </w:pPr>
      <w:r w:rsidRPr="00BA3865">
        <w:rPr>
          <w:rFonts w:ascii="Calibri" w:hAnsi="Calibri" w:cs="Arial"/>
        </w:rPr>
        <w:t xml:space="preserve">In case of non-response of the administrative bodies of </w:t>
      </w:r>
      <w:r w:rsidR="006F685A">
        <w:rPr>
          <w:rFonts w:ascii="Calibri" w:hAnsi="Calibri" w:cs="Arial"/>
          <w:b/>
          <w:bCs/>
          <w:color w:val="002060"/>
        </w:rPr>
        <w:t>VALIDX GROUP</w:t>
      </w:r>
      <w:r w:rsidR="00BA3865" w:rsidRPr="00BA3865">
        <w:rPr>
          <w:rFonts w:ascii="Calibri" w:hAnsi="Calibri" w:cs="Arial"/>
          <w:b/>
          <w:bCs/>
          <w:color w:val="002060"/>
        </w:rPr>
        <w:t xml:space="preserve"> </w:t>
      </w:r>
      <w:r w:rsidRPr="00BA3865">
        <w:rPr>
          <w:rFonts w:ascii="Calibri" w:hAnsi="Calibri" w:cs="Arial"/>
        </w:rPr>
        <w:t xml:space="preserve">to the recommendations of the Impartiality Committee, or obstruction in any way of the smooth operation and exercise of its duties, the Committee has the right to address a substantiated information note to the National Accreditation Body (ESYD) after informing the Management of </w:t>
      </w:r>
      <w:r w:rsidR="006F685A">
        <w:rPr>
          <w:rFonts w:ascii="Calibri" w:hAnsi="Calibri" w:cs="Arial"/>
          <w:b/>
          <w:bCs/>
          <w:color w:val="002060"/>
        </w:rPr>
        <w:t>VALIDX GROUP</w:t>
      </w:r>
      <w:r w:rsidR="00BA3865" w:rsidRPr="00BA3865">
        <w:rPr>
          <w:rFonts w:ascii="Calibri" w:hAnsi="Calibri" w:cs="Arial"/>
          <w:b/>
          <w:bCs/>
          <w:color w:val="002060"/>
        </w:rPr>
        <w:t xml:space="preserve"> </w:t>
      </w:r>
      <w:r w:rsidRPr="00BA3865">
        <w:rPr>
          <w:rFonts w:ascii="Calibri" w:hAnsi="Calibri" w:cs="Arial"/>
        </w:rPr>
        <w:t xml:space="preserve">for this intended action, at least three months before informing ESYD and having complied with the necessary confidentiality rules. </w:t>
      </w:r>
    </w:p>
    <w:p w14:paraId="7337D17D" w14:textId="56A46E48" w:rsidR="00F24635" w:rsidRPr="007B7353" w:rsidRDefault="00832F13" w:rsidP="00BA3865">
      <w:pPr>
        <w:spacing w:line="360" w:lineRule="auto"/>
        <w:jc w:val="both"/>
        <w:rPr>
          <w:rFonts w:ascii="Calibri" w:hAnsi="Calibri"/>
        </w:rPr>
      </w:pPr>
      <w:r w:rsidRPr="00BA3865">
        <w:rPr>
          <w:rFonts w:ascii="Calibri" w:hAnsi="Calibri" w:cs="Arial"/>
        </w:rPr>
        <w:t xml:space="preserve">The secretarial support of the operation of the Impartiality Committee is provided by </w:t>
      </w:r>
      <w:r w:rsidR="006F685A">
        <w:rPr>
          <w:rFonts w:ascii="Calibri" w:hAnsi="Calibri" w:cs="Arial"/>
          <w:b/>
          <w:bCs/>
          <w:color w:val="002060"/>
        </w:rPr>
        <w:t>VALIDX GROUP</w:t>
      </w:r>
      <w:r w:rsidR="00BA3865" w:rsidRPr="00BA3865">
        <w:rPr>
          <w:rFonts w:ascii="Calibri" w:hAnsi="Calibri" w:cs="Arial"/>
          <w:b/>
          <w:bCs/>
          <w:color w:val="002060"/>
        </w:rPr>
        <w:t xml:space="preserve"> </w:t>
      </w:r>
      <w:r w:rsidRPr="00BA3865">
        <w:rPr>
          <w:rFonts w:ascii="Calibri" w:hAnsi="Calibri" w:cs="Arial"/>
        </w:rPr>
        <w:t>and this includes ensuring that the minutes of the Committee's meetings are kept, that invitations to a meeting are sent and anything else necessary for its smooth and effective operation.</w:t>
      </w:r>
    </w:p>
    <w:p w14:paraId="3F6CA025" w14:textId="063C851E" w:rsidR="00F24635" w:rsidRPr="007B7353" w:rsidRDefault="00832F13" w:rsidP="00BA3865">
      <w:pPr>
        <w:spacing w:line="360" w:lineRule="auto"/>
        <w:jc w:val="both"/>
        <w:rPr>
          <w:rFonts w:ascii="Calibri" w:hAnsi="Calibri"/>
        </w:rPr>
      </w:pPr>
      <w:r w:rsidRPr="00BA3865">
        <w:rPr>
          <w:rFonts w:ascii="Calibri" w:hAnsi="Calibri"/>
        </w:rPr>
        <w:t>All input data (if any) that contravenes the procedures and requirements of the Agency are not followed. The Agency's decision shall be substantiated by the adequate recorded justification in the minutes of the Committee on form E-72:</w:t>
      </w:r>
    </w:p>
    <w:p w14:paraId="45488F78" w14:textId="77777777" w:rsidR="00F24635" w:rsidRPr="007B7353" w:rsidRDefault="00832F13" w:rsidP="00BA3865">
      <w:pPr>
        <w:spacing w:line="360" w:lineRule="auto"/>
        <w:jc w:val="both"/>
        <w:rPr>
          <w:rFonts w:ascii="Calibri" w:hAnsi="Calibri"/>
        </w:rPr>
      </w:pPr>
      <w:r w:rsidRPr="00BA3865">
        <w:rPr>
          <w:rFonts w:ascii="Calibri" w:hAnsi="Calibri"/>
        </w:rPr>
        <w:t>"Minutes of the Impartiality Committee Meeting", and reviewed by the Management at least once a year.</w:t>
      </w:r>
    </w:p>
    <w:p w14:paraId="0BB4DB3E" w14:textId="767638D6" w:rsidR="00F24635" w:rsidRPr="007B7353" w:rsidRDefault="00832F13" w:rsidP="00BA3865">
      <w:pPr>
        <w:spacing w:line="360" w:lineRule="auto"/>
        <w:jc w:val="both"/>
        <w:rPr>
          <w:rFonts w:ascii="Calibri" w:hAnsi="Calibri"/>
        </w:rPr>
      </w:pPr>
      <w:r w:rsidRPr="00BA3865">
        <w:rPr>
          <w:rFonts w:ascii="Calibri" w:hAnsi="Calibri" w:cs="Arial"/>
        </w:rPr>
        <w:t xml:space="preserve">Where doubts arise as to the consistent application of  the </w:t>
      </w:r>
      <w:r w:rsidR="006F685A">
        <w:rPr>
          <w:rFonts w:ascii="Calibri" w:hAnsi="Calibri" w:cs="Arial"/>
          <w:b/>
          <w:bCs/>
          <w:color w:val="002060"/>
        </w:rPr>
        <w:t>VALIDX GROUP</w:t>
      </w:r>
      <w:r w:rsidRPr="00BA3865">
        <w:rPr>
          <w:rFonts w:ascii="Calibri" w:hAnsi="Calibri" w:cs="Arial"/>
        </w:rPr>
        <w:t xml:space="preserve"> Quality System, the Impartiality Committee may request an internal audit of the relevant activities and the necessary corrective measures, the implementation of which must be notified to the Commission.</w:t>
      </w:r>
    </w:p>
    <w:p w14:paraId="344B9B89" w14:textId="77777777" w:rsidR="00F24635" w:rsidRPr="007B7353" w:rsidRDefault="00F24635" w:rsidP="00BA3865">
      <w:pPr>
        <w:spacing w:line="360" w:lineRule="auto"/>
        <w:jc w:val="both"/>
        <w:rPr>
          <w:rFonts w:ascii="Calibri" w:hAnsi="Calibri"/>
        </w:rPr>
      </w:pPr>
    </w:p>
    <w:p w14:paraId="539AB195" w14:textId="77777777" w:rsidR="00F24635" w:rsidRPr="007B7353" w:rsidRDefault="00832F13" w:rsidP="00BA3865">
      <w:pPr>
        <w:spacing w:line="360" w:lineRule="auto"/>
        <w:jc w:val="both"/>
        <w:rPr>
          <w:rFonts w:ascii="Calibri" w:hAnsi="Calibri"/>
        </w:rPr>
      </w:pPr>
      <w:r w:rsidRPr="00BA3865">
        <w:rPr>
          <w:rFonts w:ascii="Calibri" w:hAnsi="Calibri"/>
        </w:rPr>
        <w:t xml:space="preserve">4. </w:t>
      </w:r>
      <w:r w:rsidRPr="00BA3865">
        <w:rPr>
          <w:rFonts w:ascii="Calibri" w:hAnsi="Calibri"/>
          <w:u w:val="single"/>
        </w:rPr>
        <w:t>OBLIGATIONS OF THE MEMBERS OF THE IMPARTIALITY COMMITTEE</w:t>
      </w:r>
    </w:p>
    <w:p w14:paraId="709B80A9" w14:textId="77777777" w:rsidR="00F24635" w:rsidRPr="007B7353" w:rsidRDefault="00832F13" w:rsidP="00BA3865">
      <w:pPr>
        <w:spacing w:line="360" w:lineRule="auto"/>
        <w:jc w:val="both"/>
        <w:rPr>
          <w:rFonts w:ascii="Calibri" w:hAnsi="Calibri"/>
        </w:rPr>
      </w:pPr>
      <w:r w:rsidRPr="00BA3865">
        <w:rPr>
          <w:rFonts w:ascii="Calibri" w:hAnsi="Calibri"/>
        </w:rPr>
        <w:lastRenderedPageBreak/>
        <w:t>The members of the Impartiality Committee are obliged to:</w:t>
      </w:r>
    </w:p>
    <w:p w14:paraId="18A3C3F1" w14:textId="77777777" w:rsidR="00F24635" w:rsidRPr="007B7353" w:rsidRDefault="00832F13" w:rsidP="00BA3865">
      <w:pPr>
        <w:numPr>
          <w:ilvl w:val="0"/>
          <w:numId w:val="3"/>
        </w:numPr>
        <w:spacing w:line="360" w:lineRule="auto"/>
        <w:jc w:val="both"/>
        <w:rPr>
          <w:rFonts w:ascii="Calibri" w:hAnsi="Calibri"/>
        </w:rPr>
      </w:pPr>
      <w:r w:rsidRPr="00BA3865">
        <w:rPr>
          <w:rFonts w:ascii="Calibri" w:hAnsi="Calibri"/>
        </w:rPr>
        <w:t>Operate in such a way as to provide clients, the Management of the Agency and all interested parties with confidence in their competence, integrity and independence.</w:t>
      </w:r>
    </w:p>
    <w:p w14:paraId="5DA0A16E" w14:textId="77777777" w:rsidR="00F24635" w:rsidRPr="007B7353" w:rsidRDefault="00832F13" w:rsidP="00BA3865">
      <w:pPr>
        <w:numPr>
          <w:ilvl w:val="0"/>
          <w:numId w:val="3"/>
        </w:numPr>
        <w:spacing w:line="360" w:lineRule="auto"/>
        <w:jc w:val="both"/>
        <w:rPr>
          <w:rFonts w:ascii="Calibri" w:hAnsi="Calibri"/>
        </w:rPr>
      </w:pPr>
      <w:r w:rsidRPr="00BA3865">
        <w:rPr>
          <w:rFonts w:ascii="Calibri" w:hAnsi="Calibri"/>
        </w:rPr>
        <w:t>Take all decisions with impartiality and integrity.</w:t>
      </w:r>
    </w:p>
    <w:p w14:paraId="765DF198" w14:textId="77777777" w:rsidR="00F24635" w:rsidRPr="007B7353" w:rsidRDefault="00832F13" w:rsidP="00BA3865">
      <w:pPr>
        <w:numPr>
          <w:ilvl w:val="0"/>
          <w:numId w:val="3"/>
        </w:numPr>
        <w:spacing w:line="360" w:lineRule="auto"/>
        <w:jc w:val="both"/>
        <w:rPr>
          <w:rFonts w:ascii="Calibri" w:hAnsi="Calibri"/>
        </w:rPr>
      </w:pPr>
      <w:r w:rsidRPr="00BA3865">
        <w:rPr>
          <w:rFonts w:ascii="Calibri" w:hAnsi="Calibri"/>
        </w:rPr>
        <w:t>To maintain absolute confidentiality regarding the data and information they receive in the context of their duties.</w:t>
      </w:r>
    </w:p>
    <w:p w14:paraId="0D0A3EFF" w14:textId="77777777" w:rsidR="00F24635" w:rsidRPr="007B7353" w:rsidRDefault="00832F13" w:rsidP="00BA3865">
      <w:pPr>
        <w:numPr>
          <w:ilvl w:val="0"/>
          <w:numId w:val="3"/>
        </w:numPr>
        <w:spacing w:line="360" w:lineRule="auto"/>
        <w:jc w:val="both"/>
        <w:rPr>
          <w:rFonts w:ascii="Calibri" w:hAnsi="Calibri"/>
        </w:rPr>
      </w:pPr>
      <w:r w:rsidRPr="00BA3865">
        <w:rPr>
          <w:rFonts w:ascii="Calibri" w:hAnsi="Calibri"/>
        </w:rPr>
        <w:t>Report immediately and not conceal from the Technical Director and/or the General Manager of the Agency discrepancies and findings they identify in the context of exercising their duties, or any interests they have or acquired along the way and are related to the Certification Scheme.</w:t>
      </w:r>
    </w:p>
    <w:p w14:paraId="5D1F69F8" w14:textId="77777777" w:rsidR="00F24635" w:rsidRPr="007B7353" w:rsidRDefault="00832F13" w:rsidP="00BA3865">
      <w:pPr>
        <w:spacing w:line="360" w:lineRule="auto"/>
        <w:jc w:val="both"/>
        <w:rPr>
          <w:rFonts w:ascii="Calibri" w:hAnsi="Calibri"/>
        </w:rPr>
      </w:pPr>
      <w:r w:rsidRPr="00BA3865">
        <w:rPr>
          <w:rFonts w:ascii="Calibri" w:hAnsi="Calibri"/>
        </w:rPr>
        <w:t xml:space="preserve">5. </w:t>
      </w:r>
      <w:r w:rsidRPr="00BA3865">
        <w:rPr>
          <w:rFonts w:ascii="Calibri" w:hAnsi="Calibri"/>
          <w:u w:val="single"/>
        </w:rPr>
        <w:t>MEETINGS AND DECISIONS OF THE IMPARTIALITY COMMITTEE</w:t>
      </w:r>
    </w:p>
    <w:p w14:paraId="193124D0" w14:textId="77777777" w:rsidR="00F24635" w:rsidRPr="007B7353" w:rsidRDefault="00832F13" w:rsidP="00BA3865">
      <w:pPr>
        <w:spacing w:line="360" w:lineRule="auto"/>
        <w:jc w:val="both"/>
        <w:rPr>
          <w:rFonts w:ascii="Calibri" w:hAnsi="Calibri"/>
        </w:rPr>
      </w:pPr>
      <w:r w:rsidRPr="00BA3865">
        <w:rPr>
          <w:rFonts w:ascii="Calibri" w:hAnsi="Calibri"/>
        </w:rPr>
        <w:t>The Committee meets once a year, if deemed necessary due to the investigation of any potential irregularity and divergence in matters of impartiality and the conduct of the meeting is determined by the Director-General of the Agency. Extraordinary meetings are held when there is a risk of impartiality, or any other risk that may result in circumvention of the Agency's policy on the granting of certificates.</w:t>
      </w:r>
    </w:p>
    <w:p w14:paraId="0D5E119D" w14:textId="77777777" w:rsidR="00F24635" w:rsidRPr="007B7353" w:rsidRDefault="00832F13" w:rsidP="00BA3865">
      <w:pPr>
        <w:spacing w:line="360" w:lineRule="auto"/>
        <w:jc w:val="both"/>
        <w:rPr>
          <w:rFonts w:ascii="Calibri" w:hAnsi="Calibri"/>
        </w:rPr>
      </w:pPr>
      <w:r w:rsidRPr="00BA3865">
        <w:rPr>
          <w:rFonts w:ascii="Calibri" w:hAnsi="Calibri"/>
        </w:rPr>
        <w:t>The Impartiality Committee has a quorum when at least three (3) of the three (3) full or alternate members are present. Decisions of the Commission shall be taken on the basis of a majority of all members. The decisions of the Committee may not be amended by decisions of other bodies of the Agency, but only by a new decision of the Impartiality Committee if there have been new data and information on the matter.</w:t>
      </w:r>
    </w:p>
    <w:p w14:paraId="6CD6638A" w14:textId="26857EBA" w:rsidR="00F24635" w:rsidRPr="007B7353" w:rsidRDefault="00832F13" w:rsidP="00BA3865">
      <w:pPr>
        <w:spacing w:line="360" w:lineRule="auto"/>
        <w:jc w:val="both"/>
        <w:rPr>
          <w:rFonts w:ascii="Calibri" w:hAnsi="Calibri"/>
        </w:rPr>
      </w:pPr>
      <w:r w:rsidRPr="00BA3865">
        <w:rPr>
          <w:rFonts w:ascii="Calibri" w:hAnsi="Calibri"/>
        </w:rPr>
        <w:t>The Impartiality Committee keeps minutes of each meeting, with the issues discussed and decisions taken and recorded in form E-72: "Minutes of the Impartiality Committee Meeting". The minutes are signed by all members and are kept under the responsibility of the Quality Manager.</w:t>
      </w:r>
    </w:p>
    <w:p w14:paraId="77B5851D" w14:textId="77777777" w:rsidR="00F24635" w:rsidRPr="007B7353" w:rsidRDefault="00832F13" w:rsidP="00BA3865">
      <w:pPr>
        <w:spacing w:line="360" w:lineRule="auto"/>
        <w:jc w:val="both"/>
        <w:rPr>
          <w:rFonts w:ascii="Calibri" w:hAnsi="Calibri"/>
        </w:rPr>
      </w:pPr>
      <w:r w:rsidRPr="00BA3865">
        <w:rPr>
          <w:rFonts w:ascii="Calibri" w:hAnsi="Calibri"/>
        </w:rPr>
        <w:t>In case of objections, appeals or complaints against the decisions of the Impartiality Committee, these are reviewed by the Management</w:t>
      </w:r>
    </w:p>
    <w:p w14:paraId="09C09D9A" w14:textId="77777777" w:rsidR="00F24635" w:rsidRPr="007B7353" w:rsidRDefault="00832F13" w:rsidP="00BA3865">
      <w:pPr>
        <w:spacing w:line="360" w:lineRule="auto"/>
        <w:jc w:val="both"/>
        <w:rPr>
          <w:rFonts w:ascii="Calibri" w:hAnsi="Calibri"/>
        </w:rPr>
      </w:pPr>
      <w:r w:rsidRPr="00BA3865">
        <w:rPr>
          <w:rFonts w:ascii="Calibri" w:hAnsi="Calibri"/>
        </w:rPr>
        <w:t xml:space="preserve">6. </w:t>
      </w:r>
      <w:r w:rsidRPr="00BA3865">
        <w:rPr>
          <w:rFonts w:ascii="Calibri" w:hAnsi="Calibri"/>
          <w:u w:val="single"/>
        </w:rPr>
        <w:t>CONFIDENTIALITY</w:t>
      </w:r>
    </w:p>
    <w:p w14:paraId="3D6ADE5C" w14:textId="0E323680" w:rsidR="00F24635" w:rsidRPr="007B7353" w:rsidRDefault="00832F13" w:rsidP="00BA3865">
      <w:pPr>
        <w:spacing w:line="360" w:lineRule="auto"/>
        <w:jc w:val="both"/>
        <w:rPr>
          <w:rFonts w:ascii="Calibri" w:hAnsi="Calibri"/>
        </w:rPr>
      </w:pPr>
      <w:r w:rsidRPr="00BA3865">
        <w:rPr>
          <w:rFonts w:ascii="Calibri" w:hAnsi="Calibri"/>
        </w:rPr>
        <w:lastRenderedPageBreak/>
        <w:t>Each of the members of the Impartiality Committee, as well as its alternate members, signs forms E.9 &amp; E.11: "Declaration of Confidentiality-Independence" respectively, declaring his/her compliance with the rules and the Certification Scheme of the Body, including confidentiality, impartiality and conflict of interest.</w:t>
      </w:r>
    </w:p>
    <w:p w14:paraId="47E138DA" w14:textId="588EDED8" w:rsidR="00F24635" w:rsidRDefault="00832F13" w:rsidP="00BA3865">
      <w:pPr>
        <w:spacing w:line="360" w:lineRule="auto"/>
        <w:jc w:val="both"/>
        <w:rPr>
          <w:rFonts w:ascii="Calibri" w:hAnsi="Calibri"/>
        </w:rPr>
      </w:pPr>
      <w:r w:rsidRPr="00BA3865">
        <w:rPr>
          <w:rFonts w:ascii="Calibri" w:hAnsi="Calibri"/>
        </w:rPr>
        <w:t>The obligations of confidentiality and confidentiality apply even after the expiration of their term of office by the Impartiality Committee, for the duration of (2) years.</w:t>
      </w:r>
    </w:p>
    <w:p w14:paraId="6694BA25" w14:textId="18E55343" w:rsidR="006F685A" w:rsidRDefault="006F685A" w:rsidP="006F685A">
      <w:pPr>
        <w:spacing w:line="360" w:lineRule="auto"/>
        <w:jc w:val="both"/>
        <w:rPr>
          <w:rFonts w:ascii="Calibri" w:hAnsi="Calibri"/>
          <w:u w:val="single"/>
        </w:rPr>
      </w:pPr>
      <w:r w:rsidRPr="006F685A">
        <w:rPr>
          <w:rFonts w:ascii="Calibri" w:hAnsi="Calibri"/>
          <w:u w:val="single"/>
        </w:rPr>
        <w:t>7. AMENDMENTS</w:t>
      </w:r>
    </w:p>
    <w:tbl>
      <w:tblPr>
        <w:tblpPr w:leftFromText="180" w:rightFromText="180" w:bottomFromText="160" w:vertAnchor="text" w:horzAnchor="margin" w:tblpXSpec="center" w:tblpY="32"/>
        <w:tblW w:w="11052" w:type="dxa"/>
        <w:tblLayout w:type="fixed"/>
        <w:tblCellMar>
          <w:left w:w="70" w:type="dxa"/>
          <w:right w:w="70" w:type="dxa"/>
        </w:tblCellMar>
        <w:tblLook w:val="04A0" w:firstRow="1" w:lastRow="0" w:firstColumn="1" w:lastColumn="0" w:noHBand="0" w:noVBand="1"/>
      </w:tblPr>
      <w:tblGrid>
        <w:gridCol w:w="993"/>
        <w:gridCol w:w="992"/>
        <w:gridCol w:w="3964"/>
        <w:gridCol w:w="1984"/>
        <w:gridCol w:w="1843"/>
        <w:gridCol w:w="1276"/>
      </w:tblGrid>
      <w:tr w:rsidR="006F685A" w:rsidRPr="00610659" w14:paraId="61F78BE7" w14:textId="77777777" w:rsidTr="00F843B0">
        <w:tc>
          <w:tcPr>
            <w:tcW w:w="993" w:type="dxa"/>
            <w:tcBorders>
              <w:top w:val="single" w:sz="4" w:space="0" w:color="000000"/>
              <w:left w:val="single" w:sz="4" w:space="0" w:color="000000"/>
              <w:bottom w:val="single" w:sz="4" w:space="0" w:color="000080"/>
              <w:right w:val="nil"/>
            </w:tcBorders>
            <w:hideMark/>
          </w:tcPr>
          <w:p w14:paraId="7D0AA088" w14:textId="77777777" w:rsidR="006F685A" w:rsidRPr="00610659" w:rsidRDefault="006F685A" w:rsidP="00F843B0">
            <w:pPr>
              <w:spacing w:after="0" w:line="360" w:lineRule="auto"/>
              <w:jc w:val="both"/>
              <w:rPr>
                <w:rFonts w:ascii="Arial" w:hAnsi="Arial" w:cs="Arial"/>
                <w:b/>
                <w:color w:val="000000" w:themeColor="text1"/>
                <w:lang w:val="el-GR"/>
              </w:rPr>
            </w:pPr>
            <w:r w:rsidRPr="00610659">
              <w:rPr>
                <w:rFonts w:ascii="Arial" w:hAnsi="Arial" w:cs="Arial"/>
                <w:b/>
                <w:color w:val="000000" w:themeColor="text1"/>
              </w:rPr>
              <w:t>Edition</w:t>
            </w:r>
          </w:p>
        </w:tc>
        <w:tc>
          <w:tcPr>
            <w:tcW w:w="992" w:type="dxa"/>
            <w:tcBorders>
              <w:top w:val="single" w:sz="4" w:space="0" w:color="000000"/>
              <w:left w:val="single" w:sz="4" w:space="0" w:color="000000"/>
              <w:bottom w:val="single" w:sz="4" w:space="0" w:color="000080"/>
              <w:right w:val="nil"/>
            </w:tcBorders>
            <w:hideMark/>
          </w:tcPr>
          <w:p w14:paraId="1BBD6C68" w14:textId="77777777" w:rsidR="006F685A" w:rsidRPr="00610659" w:rsidRDefault="006F685A" w:rsidP="00F843B0">
            <w:pPr>
              <w:spacing w:after="0" w:line="360" w:lineRule="auto"/>
              <w:jc w:val="both"/>
              <w:rPr>
                <w:rFonts w:ascii="Arial" w:hAnsi="Arial" w:cs="Arial"/>
                <w:b/>
                <w:color w:val="000000" w:themeColor="text1"/>
                <w:lang w:val="el-GR"/>
              </w:rPr>
            </w:pPr>
            <w:r w:rsidRPr="00610659">
              <w:rPr>
                <w:rFonts w:ascii="Arial" w:hAnsi="Arial" w:cs="Arial"/>
                <w:b/>
                <w:color w:val="000000" w:themeColor="text1"/>
              </w:rPr>
              <w:t>Chapter</w:t>
            </w:r>
          </w:p>
        </w:tc>
        <w:tc>
          <w:tcPr>
            <w:tcW w:w="3964" w:type="dxa"/>
            <w:tcBorders>
              <w:top w:val="single" w:sz="4" w:space="0" w:color="000000"/>
              <w:left w:val="single" w:sz="4" w:space="0" w:color="000000"/>
              <w:bottom w:val="single" w:sz="4" w:space="0" w:color="000080"/>
              <w:right w:val="nil"/>
            </w:tcBorders>
            <w:hideMark/>
          </w:tcPr>
          <w:p w14:paraId="4CF493F1" w14:textId="77777777" w:rsidR="006F685A" w:rsidRPr="00610659" w:rsidRDefault="006F685A" w:rsidP="00F843B0">
            <w:pPr>
              <w:spacing w:after="0" w:line="360" w:lineRule="auto"/>
              <w:jc w:val="both"/>
              <w:rPr>
                <w:rFonts w:ascii="Arial" w:hAnsi="Arial" w:cs="Arial"/>
                <w:b/>
                <w:color w:val="000000" w:themeColor="text1"/>
              </w:rPr>
            </w:pPr>
            <w:r w:rsidRPr="00610659">
              <w:rPr>
                <w:rFonts w:ascii="Arial" w:hAnsi="Arial" w:cs="Arial"/>
                <w:b/>
                <w:color w:val="000000" w:themeColor="text1"/>
              </w:rPr>
              <w:t>Cause &amp; signs of modification</w:t>
            </w:r>
          </w:p>
        </w:tc>
        <w:tc>
          <w:tcPr>
            <w:tcW w:w="1984" w:type="dxa"/>
            <w:tcBorders>
              <w:top w:val="single" w:sz="4" w:space="0" w:color="000000"/>
              <w:left w:val="single" w:sz="4" w:space="0" w:color="000000"/>
              <w:bottom w:val="single" w:sz="4" w:space="0" w:color="000080"/>
              <w:right w:val="single" w:sz="4" w:space="0" w:color="000000"/>
            </w:tcBorders>
            <w:hideMark/>
          </w:tcPr>
          <w:p w14:paraId="5DDC6D4D" w14:textId="77777777" w:rsidR="006F685A" w:rsidRPr="00610659" w:rsidRDefault="006F685A" w:rsidP="00F843B0">
            <w:pPr>
              <w:spacing w:after="0" w:line="360" w:lineRule="auto"/>
              <w:jc w:val="both"/>
              <w:rPr>
                <w:rFonts w:ascii="Arial" w:hAnsi="Arial" w:cs="Arial"/>
                <w:b/>
                <w:color w:val="000000" w:themeColor="text1"/>
              </w:rPr>
            </w:pPr>
            <w:r w:rsidRPr="00610659">
              <w:rPr>
                <w:rFonts w:ascii="Arial" w:hAnsi="Arial" w:cs="Arial"/>
                <w:b/>
                <w:color w:val="000000" w:themeColor="text1"/>
              </w:rPr>
              <w:t>Drafted by</w:t>
            </w:r>
          </w:p>
        </w:tc>
        <w:tc>
          <w:tcPr>
            <w:tcW w:w="1843" w:type="dxa"/>
            <w:tcBorders>
              <w:top w:val="single" w:sz="4" w:space="0" w:color="000000"/>
              <w:left w:val="single" w:sz="4" w:space="0" w:color="000000"/>
              <w:bottom w:val="single" w:sz="4" w:space="0" w:color="000080"/>
              <w:right w:val="nil"/>
            </w:tcBorders>
            <w:hideMark/>
          </w:tcPr>
          <w:p w14:paraId="6C59FA43" w14:textId="77777777" w:rsidR="006F685A" w:rsidRPr="00610659" w:rsidRDefault="006F685A" w:rsidP="00F843B0">
            <w:pPr>
              <w:spacing w:after="0" w:line="360" w:lineRule="auto"/>
              <w:jc w:val="both"/>
              <w:rPr>
                <w:rFonts w:ascii="Arial" w:hAnsi="Arial" w:cs="Arial"/>
                <w:b/>
                <w:color w:val="000000" w:themeColor="text1"/>
              </w:rPr>
            </w:pPr>
            <w:r w:rsidRPr="00610659">
              <w:rPr>
                <w:rFonts w:ascii="Arial" w:hAnsi="Arial" w:cs="Arial"/>
                <w:b/>
                <w:color w:val="000000" w:themeColor="text1"/>
              </w:rPr>
              <w:t>Approved by</w:t>
            </w:r>
          </w:p>
        </w:tc>
        <w:tc>
          <w:tcPr>
            <w:tcW w:w="1276" w:type="dxa"/>
            <w:tcBorders>
              <w:top w:val="single" w:sz="4" w:space="0" w:color="000000"/>
              <w:left w:val="single" w:sz="4" w:space="0" w:color="000000"/>
              <w:bottom w:val="single" w:sz="4" w:space="0" w:color="000080"/>
              <w:right w:val="single" w:sz="4" w:space="0" w:color="000000"/>
            </w:tcBorders>
            <w:hideMark/>
          </w:tcPr>
          <w:p w14:paraId="52E2CDA1" w14:textId="77777777" w:rsidR="006F685A" w:rsidRPr="00610659" w:rsidRDefault="006F685A" w:rsidP="00F843B0">
            <w:pPr>
              <w:spacing w:after="0" w:line="360" w:lineRule="auto"/>
              <w:jc w:val="both"/>
              <w:rPr>
                <w:rFonts w:ascii="Arial" w:hAnsi="Arial" w:cs="Arial"/>
                <w:b/>
                <w:color w:val="000000" w:themeColor="text1"/>
              </w:rPr>
            </w:pPr>
            <w:r w:rsidRPr="00610659">
              <w:rPr>
                <w:rFonts w:ascii="Arial" w:hAnsi="Arial" w:cs="Arial"/>
                <w:b/>
                <w:color w:val="000000" w:themeColor="text1"/>
              </w:rPr>
              <w:t>Date</w:t>
            </w:r>
          </w:p>
        </w:tc>
      </w:tr>
      <w:tr w:rsidR="006F685A" w:rsidRPr="00610659" w14:paraId="4D2083B0" w14:textId="77777777" w:rsidTr="00F843B0">
        <w:trPr>
          <w:trHeight w:val="379"/>
        </w:trPr>
        <w:tc>
          <w:tcPr>
            <w:tcW w:w="993" w:type="dxa"/>
            <w:tcBorders>
              <w:top w:val="single" w:sz="4" w:space="0" w:color="000080"/>
              <w:left w:val="single" w:sz="4" w:space="0" w:color="000080"/>
              <w:bottom w:val="single" w:sz="4" w:space="0" w:color="000080"/>
              <w:right w:val="nil"/>
            </w:tcBorders>
            <w:hideMark/>
          </w:tcPr>
          <w:p w14:paraId="70BF04C4" w14:textId="004C9118" w:rsidR="006F685A" w:rsidRPr="00610659" w:rsidRDefault="00B0343E" w:rsidP="00F843B0">
            <w:pPr>
              <w:spacing w:after="0" w:line="360" w:lineRule="auto"/>
              <w:jc w:val="both"/>
              <w:rPr>
                <w:rFonts w:ascii="Arial" w:hAnsi="Arial" w:cs="Arial"/>
                <w:color w:val="000000" w:themeColor="text1"/>
                <w:sz w:val="20"/>
                <w:szCs w:val="20"/>
              </w:rPr>
            </w:pPr>
            <w:r>
              <w:rPr>
                <w:rFonts w:ascii="Calibri" w:hAnsi="Calibri" w:cstheme="majorHAnsi"/>
                <w:lang w:val="en-GB"/>
              </w:rPr>
              <w:t xml:space="preserve">v.2 -&gt; </w:t>
            </w:r>
            <w:r w:rsidRPr="00A20021">
              <w:rPr>
                <w:rFonts w:ascii="Calibri" w:hAnsi="Calibri" w:cstheme="majorHAnsi"/>
                <w:b/>
                <w:bCs/>
                <w:lang w:val="en-GB"/>
              </w:rPr>
              <w:t>v.3</w:t>
            </w:r>
          </w:p>
        </w:tc>
        <w:tc>
          <w:tcPr>
            <w:tcW w:w="992" w:type="dxa"/>
            <w:tcBorders>
              <w:top w:val="single" w:sz="4" w:space="0" w:color="000080"/>
              <w:left w:val="single" w:sz="4" w:space="0" w:color="000000"/>
              <w:bottom w:val="single" w:sz="4" w:space="0" w:color="000080"/>
              <w:right w:val="nil"/>
            </w:tcBorders>
            <w:hideMark/>
          </w:tcPr>
          <w:p w14:paraId="6B26C9F6" w14:textId="77777777" w:rsidR="006F685A" w:rsidRPr="00610659" w:rsidRDefault="006F685A" w:rsidP="00F843B0">
            <w:pPr>
              <w:spacing w:after="0" w:line="360" w:lineRule="auto"/>
              <w:jc w:val="both"/>
              <w:rPr>
                <w:rFonts w:ascii="Arial" w:hAnsi="Arial" w:cs="Arial"/>
                <w:color w:val="000000" w:themeColor="text1"/>
                <w:sz w:val="20"/>
                <w:szCs w:val="20"/>
              </w:rPr>
            </w:pPr>
            <w:r w:rsidRPr="00610659">
              <w:rPr>
                <w:rFonts w:ascii="Arial" w:hAnsi="Arial" w:cs="Arial"/>
                <w:color w:val="000000" w:themeColor="text1"/>
                <w:sz w:val="20"/>
                <w:szCs w:val="20"/>
              </w:rPr>
              <w:t>Overall</w:t>
            </w:r>
          </w:p>
        </w:tc>
        <w:tc>
          <w:tcPr>
            <w:tcW w:w="3964" w:type="dxa"/>
            <w:tcBorders>
              <w:top w:val="single" w:sz="4" w:space="0" w:color="000080"/>
              <w:left w:val="single" w:sz="4" w:space="0" w:color="000000"/>
              <w:bottom w:val="single" w:sz="4" w:space="0" w:color="000080"/>
              <w:right w:val="nil"/>
            </w:tcBorders>
            <w:hideMark/>
          </w:tcPr>
          <w:p w14:paraId="4A1EDED3" w14:textId="77777777" w:rsidR="006F685A" w:rsidRPr="00610659" w:rsidRDefault="006F685A" w:rsidP="00F843B0">
            <w:pPr>
              <w:spacing w:after="0" w:line="276" w:lineRule="auto"/>
              <w:rPr>
                <w:rFonts w:ascii="Arial" w:hAnsi="Arial" w:cs="Arial"/>
                <w:color w:val="000000" w:themeColor="text1"/>
                <w:sz w:val="20"/>
                <w:szCs w:val="20"/>
              </w:rPr>
            </w:pPr>
            <w:r w:rsidRPr="00610659">
              <w:rPr>
                <w:rFonts w:ascii="Arial" w:hAnsi="Arial" w:cs="Arial"/>
                <w:color w:val="000000" w:themeColor="text1"/>
                <w:sz w:val="20"/>
                <w:szCs w:val="20"/>
              </w:rPr>
              <w:t>Format Change and Group Structure Information Showcasing the relationship with the new entity VALIDX and the IMS Implementation</w:t>
            </w:r>
          </w:p>
        </w:tc>
        <w:tc>
          <w:tcPr>
            <w:tcW w:w="1984" w:type="dxa"/>
            <w:tcBorders>
              <w:top w:val="single" w:sz="4" w:space="0" w:color="000080"/>
              <w:left w:val="single" w:sz="4" w:space="0" w:color="000000"/>
              <w:bottom w:val="single" w:sz="4" w:space="0" w:color="000080"/>
              <w:right w:val="nil"/>
            </w:tcBorders>
            <w:vAlign w:val="center"/>
            <w:hideMark/>
          </w:tcPr>
          <w:p w14:paraId="1D571341" w14:textId="77777777" w:rsidR="006F685A" w:rsidRPr="00610659" w:rsidRDefault="006F685A" w:rsidP="00F843B0">
            <w:pPr>
              <w:spacing w:after="0" w:line="276" w:lineRule="auto"/>
              <w:rPr>
                <w:rFonts w:ascii="Arial" w:hAnsi="Arial" w:cs="Arial"/>
                <w:color w:val="000000" w:themeColor="text1"/>
                <w:sz w:val="20"/>
                <w:szCs w:val="20"/>
              </w:rPr>
            </w:pPr>
            <w:r w:rsidRPr="00610659">
              <w:rPr>
                <w:rFonts w:ascii="Arial" w:hAnsi="Arial" w:cs="Arial"/>
                <w:color w:val="000000" w:themeColor="text1"/>
                <w:sz w:val="20"/>
                <w:szCs w:val="20"/>
              </w:rPr>
              <w:t>Athanasios Arvanitis (Quality Manager)</w:t>
            </w:r>
          </w:p>
        </w:tc>
        <w:tc>
          <w:tcPr>
            <w:tcW w:w="1843" w:type="dxa"/>
            <w:tcBorders>
              <w:top w:val="single" w:sz="4" w:space="0" w:color="000080"/>
              <w:left w:val="single" w:sz="4" w:space="0" w:color="000000"/>
              <w:bottom w:val="single" w:sz="4" w:space="0" w:color="000080"/>
              <w:right w:val="single" w:sz="4" w:space="0" w:color="000000"/>
            </w:tcBorders>
            <w:vAlign w:val="center"/>
            <w:hideMark/>
          </w:tcPr>
          <w:p w14:paraId="308A6CD8" w14:textId="77777777" w:rsidR="006F685A" w:rsidRPr="00610659" w:rsidRDefault="006F685A" w:rsidP="00F843B0">
            <w:pPr>
              <w:spacing w:after="0" w:line="276" w:lineRule="auto"/>
              <w:jc w:val="both"/>
              <w:rPr>
                <w:rFonts w:ascii="Arial" w:hAnsi="Arial" w:cs="Arial"/>
                <w:color w:val="000000" w:themeColor="text1"/>
                <w:sz w:val="20"/>
                <w:szCs w:val="20"/>
              </w:rPr>
            </w:pPr>
            <w:r w:rsidRPr="00610659">
              <w:rPr>
                <w:rFonts w:ascii="Arial" w:hAnsi="Arial" w:cs="Arial"/>
                <w:color w:val="000000" w:themeColor="text1"/>
                <w:sz w:val="20"/>
                <w:szCs w:val="20"/>
              </w:rPr>
              <w:t>Angelos Koulouridis</w:t>
            </w:r>
          </w:p>
          <w:p w14:paraId="497E7834" w14:textId="77777777" w:rsidR="006F685A" w:rsidRPr="00610659" w:rsidRDefault="006F685A" w:rsidP="00F843B0">
            <w:pPr>
              <w:spacing w:after="0" w:line="276" w:lineRule="auto"/>
              <w:jc w:val="both"/>
              <w:rPr>
                <w:rFonts w:ascii="Arial" w:hAnsi="Arial" w:cs="Arial"/>
                <w:color w:val="000000" w:themeColor="text1"/>
                <w:sz w:val="20"/>
                <w:szCs w:val="20"/>
              </w:rPr>
            </w:pPr>
            <w:r w:rsidRPr="00610659">
              <w:rPr>
                <w:rFonts w:ascii="Arial" w:hAnsi="Arial" w:cs="Arial"/>
                <w:color w:val="000000" w:themeColor="text1"/>
                <w:sz w:val="20"/>
                <w:szCs w:val="20"/>
              </w:rPr>
              <w:t>Stergios Zarifidis</w:t>
            </w:r>
          </w:p>
          <w:p w14:paraId="13D645A6" w14:textId="77777777" w:rsidR="006F685A" w:rsidRPr="00610659" w:rsidRDefault="006F685A" w:rsidP="00F843B0">
            <w:pPr>
              <w:spacing w:after="0" w:line="276" w:lineRule="auto"/>
              <w:jc w:val="both"/>
              <w:rPr>
                <w:rFonts w:ascii="Arial" w:hAnsi="Arial" w:cs="Arial"/>
                <w:color w:val="000000" w:themeColor="text1"/>
                <w:sz w:val="20"/>
                <w:szCs w:val="20"/>
              </w:rPr>
            </w:pPr>
            <w:r w:rsidRPr="00610659">
              <w:rPr>
                <w:rFonts w:ascii="Arial" w:hAnsi="Arial" w:cs="Arial"/>
                <w:color w:val="000000" w:themeColor="text1"/>
                <w:sz w:val="20"/>
                <w:szCs w:val="20"/>
              </w:rPr>
              <w:t>Sara Pellegrino</w:t>
            </w:r>
          </w:p>
        </w:tc>
        <w:tc>
          <w:tcPr>
            <w:tcW w:w="1276" w:type="dxa"/>
            <w:tcBorders>
              <w:top w:val="single" w:sz="4" w:space="0" w:color="000080"/>
              <w:left w:val="single" w:sz="4" w:space="0" w:color="000000"/>
              <w:bottom w:val="single" w:sz="4" w:space="0" w:color="000080"/>
              <w:right w:val="single" w:sz="4" w:space="0" w:color="000080"/>
            </w:tcBorders>
            <w:vAlign w:val="center"/>
            <w:hideMark/>
          </w:tcPr>
          <w:p w14:paraId="1E3AB438" w14:textId="77777777" w:rsidR="006F685A" w:rsidRPr="00610659" w:rsidRDefault="006F685A" w:rsidP="00F843B0">
            <w:pPr>
              <w:spacing w:after="0" w:line="360" w:lineRule="auto"/>
              <w:jc w:val="both"/>
              <w:rPr>
                <w:rFonts w:ascii="Arial" w:hAnsi="Arial" w:cs="Arial"/>
                <w:color w:val="000000" w:themeColor="text1"/>
                <w:sz w:val="20"/>
                <w:szCs w:val="20"/>
              </w:rPr>
            </w:pPr>
            <w:r w:rsidRPr="00610659">
              <w:rPr>
                <w:rFonts w:ascii="Arial" w:hAnsi="Arial" w:cs="Arial"/>
                <w:color w:val="000000" w:themeColor="text1"/>
                <w:sz w:val="20"/>
                <w:szCs w:val="20"/>
              </w:rPr>
              <w:t>13/05/2025</w:t>
            </w:r>
          </w:p>
        </w:tc>
      </w:tr>
    </w:tbl>
    <w:p w14:paraId="4E570FEC" w14:textId="77777777" w:rsidR="006F685A" w:rsidRPr="006F685A" w:rsidRDefault="006F685A" w:rsidP="006F685A">
      <w:pPr>
        <w:spacing w:line="360" w:lineRule="auto"/>
        <w:jc w:val="both"/>
        <w:rPr>
          <w:rFonts w:ascii="Calibri" w:hAnsi="Calibri"/>
          <w:u w:val="single"/>
        </w:rPr>
      </w:pPr>
    </w:p>
    <w:sectPr w:rsidR="006F685A" w:rsidRPr="006F685A">
      <w:headerReference w:type="default" r:id="rId12"/>
      <w:footerReference w:type="default" r:id="rId13"/>
      <w:pgSz w:w="12240" w:h="15840"/>
      <w:pgMar w:top="1440" w:right="1440" w:bottom="1440" w:left="1440" w:header="720" w:footer="431"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7D1DE" w14:textId="77777777" w:rsidR="00277E68" w:rsidRDefault="00277E68">
      <w:pPr>
        <w:spacing w:after="0" w:line="240" w:lineRule="auto"/>
      </w:pPr>
      <w:r>
        <w:separator/>
      </w:r>
    </w:p>
  </w:endnote>
  <w:endnote w:type="continuationSeparator" w:id="0">
    <w:p w14:paraId="0D810453" w14:textId="77777777" w:rsidR="00277E68" w:rsidRDefault="0027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Helvetica Light">
    <w:altName w:val="Arial Nova Light"/>
    <w:panose1 w:val="00000000000000000000"/>
    <w:charset w:val="00"/>
    <w:family w:val="roman"/>
    <w:notTrueType/>
    <w:pitch w:val="default"/>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971008"/>
      <w:docPartObj>
        <w:docPartGallery w:val="Page Numbers (Top of Page)"/>
        <w:docPartUnique/>
      </w:docPartObj>
    </w:sdtPr>
    <w:sdtContent>
      <w:p w14:paraId="754B3E92" w14:textId="77777777" w:rsidR="00F24635" w:rsidRPr="007B7353" w:rsidRDefault="00832F13">
        <w:pPr>
          <w:pStyle w:val="a4"/>
          <w:jc w:val="center"/>
          <w:rPr>
            <w:rFonts w:ascii="Arial" w:hAnsi="Arial" w:cs="Arial"/>
            <w:sz w:val="18"/>
            <w:szCs w:val="18"/>
          </w:rPr>
        </w:pPr>
        <w:r>
          <w:rPr>
            <w:rFonts w:ascii="Arial" w:hAnsi="Arial" w:cs="Arial"/>
            <w:sz w:val="18"/>
            <w:szCs w:val="18"/>
          </w:rPr>
          <w:t>Audited document</w:t>
        </w:r>
        <w:r>
          <w:rPr>
            <w:rFonts w:ascii="Arial" w:hAnsi="Arial" w:cs="Arial"/>
            <w:sz w:val="18"/>
            <w:szCs w:val="18"/>
          </w:rPr>
          <w:tab/>
        </w:r>
        <w:r>
          <w:rPr>
            <w:rFonts w:ascii="Arial" w:hAnsi="Arial" w:cs="Arial"/>
            <w:sz w:val="18"/>
            <w:szCs w:val="18"/>
          </w:rPr>
          <w:tab/>
          <w:t>Do not reproduce without permission</w:t>
        </w:r>
      </w:p>
      <w:p w14:paraId="62AC582E" w14:textId="77777777" w:rsidR="00F24635" w:rsidRPr="007B7353" w:rsidRDefault="00F24635">
        <w:pPr>
          <w:pStyle w:val="a4"/>
          <w:jc w:val="center"/>
          <w:rPr>
            <w:rFonts w:ascii="Arial" w:hAnsi="Arial" w:cs="Arial"/>
            <w:sz w:val="18"/>
            <w:szCs w:val="18"/>
          </w:rPr>
        </w:pPr>
      </w:p>
      <w:p w14:paraId="08BFC158" w14:textId="014E2AB3" w:rsidR="00F24635" w:rsidRDefault="00832F13">
        <w:pPr>
          <w:pStyle w:val="a4"/>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321C32">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321C32">
          <w:rPr>
            <w:rFonts w:ascii="Arial" w:hAnsi="Arial" w:cs="Arial"/>
            <w:noProof/>
            <w:sz w:val="18"/>
            <w:szCs w:val="18"/>
          </w:rPr>
          <w:t>8</w:t>
        </w:r>
        <w:r>
          <w:rPr>
            <w:rFonts w:ascii="Arial" w:hAnsi="Arial" w:cs="Arial"/>
            <w:sz w:val="18"/>
            <w:szCs w:val="18"/>
          </w:rPr>
          <w:fldChar w:fldCharType="end"/>
        </w:r>
      </w:p>
      <w:p w14:paraId="3F68FE46" w14:textId="77777777" w:rsidR="00F24635" w:rsidRDefault="00000000">
        <w:pPr>
          <w:pStyle w:val="a4"/>
          <w:rPr>
            <w:lang w:val="el-GR"/>
          </w:rPr>
        </w:pPr>
      </w:p>
    </w:sdtContent>
  </w:sdt>
  <w:p w14:paraId="39EF8AD6" w14:textId="77777777" w:rsidR="00F24635" w:rsidRDefault="00F24635">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CC95" w14:textId="77777777" w:rsidR="00277E68" w:rsidRDefault="00277E68">
      <w:pPr>
        <w:spacing w:after="0" w:line="240" w:lineRule="auto"/>
      </w:pPr>
      <w:r>
        <w:separator/>
      </w:r>
    </w:p>
  </w:footnote>
  <w:footnote w:type="continuationSeparator" w:id="0">
    <w:p w14:paraId="074D925C" w14:textId="77777777" w:rsidR="00277E68" w:rsidRDefault="0027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11052" w:type="dxa"/>
      <w:tblInd w:w="-853" w:type="dxa"/>
      <w:tblLook w:val="04A0" w:firstRow="1" w:lastRow="0" w:firstColumn="1" w:lastColumn="0" w:noHBand="0" w:noVBand="1"/>
    </w:tblPr>
    <w:tblGrid>
      <w:gridCol w:w="3156"/>
      <w:gridCol w:w="3909"/>
      <w:gridCol w:w="1513"/>
      <w:gridCol w:w="779"/>
      <w:gridCol w:w="587"/>
      <w:gridCol w:w="1108"/>
    </w:tblGrid>
    <w:tr w:rsidR="006F685A" w:rsidRPr="001B7730" w14:paraId="6B33FD45" w14:textId="77777777" w:rsidTr="006F685A">
      <w:trPr>
        <w:trHeight w:val="137"/>
      </w:trPr>
      <w:tc>
        <w:tcPr>
          <w:tcW w:w="3156" w:type="dxa"/>
          <w:vMerge w:val="restart"/>
          <w:vAlign w:val="center"/>
        </w:tcPr>
        <w:p w14:paraId="6FC43D78" w14:textId="77777777" w:rsidR="006F685A" w:rsidRPr="001B7730" w:rsidRDefault="006F685A" w:rsidP="006F685A">
          <w:pPr>
            <w:pStyle w:val="a3"/>
            <w:jc w:val="center"/>
            <w:rPr>
              <w:sz w:val="18"/>
              <w:szCs w:val="18"/>
            </w:rPr>
          </w:pPr>
          <w:bookmarkStart w:id="0" w:name="_Hlk198215961"/>
          <w:bookmarkStart w:id="1" w:name="_Hlk198208038"/>
          <w:r>
            <w:rPr>
              <w:noProof/>
            </w:rPr>
            <w:drawing>
              <wp:inline distT="0" distB="0" distL="0" distR="0" wp14:anchorId="0CFBBD39" wp14:editId="3096F7E5">
                <wp:extent cx="1864017" cy="614477"/>
                <wp:effectExtent l="0" t="0" r="3175" b="0"/>
                <wp:docPr id="278937097"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051" cy="629322"/>
                        </a:xfrm>
                        <a:prstGeom prst="rect">
                          <a:avLst/>
                        </a:prstGeom>
                        <a:noFill/>
                        <a:ln>
                          <a:noFill/>
                        </a:ln>
                      </pic:spPr>
                    </pic:pic>
                  </a:graphicData>
                </a:graphic>
              </wp:inline>
            </w:drawing>
          </w:r>
        </w:p>
      </w:tc>
      <w:tc>
        <w:tcPr>
          <w:tcW w:w="3909" w:type="dxa"/>
          <w:vAlign w:val="center"/>
        </w:tcPr>
        <w:p w14:paraId="56770E04" w14:textId="77777777" w:rsidR="006F685A" w:rsidRPr="00E6330A" w:rsidRDefault="006F685A" w:rsidP="006F685A">
          <w:pPr>
            <w:pStyle w:val="a3"/>
            <w:jc w:val="center"/>
            <w:rPr>
              <w:b/>
              <w:bCs/>
              <w:sz w:val="18"/>
              <w:szCs w:val="18"/>
            </w:rPr>
          </w:pPr>
          <w:r w:rsidRPr="00E6330A">
            <w:rPr>
              <w:b/>
              <w:bCs/>
              <w:sz w:val="20"/>
              <w:szCs w:val="20"/>
            </w:rPr>
            <w:t>VALIDX Group</w:t>
          </w:r>
          <w:r>
            <w:rPr>
              <w:b/>
              <w:bCs/>
              <w:sz w:val="20"/>
              <w:szCs w:val="20"/>
            </w:rPr>
            <w:t xml:space="preserve"> Management System</w:t>
          </w:r>
        </w:p>
        <w:p w14:paraId="30619F2C" w14:textId="77777777" w:rsidR="006F685A" w:rsidRPr="001B7730" w:rsidRDefault="006F685A" w:rsidP="006F685A">
          <w:pPr>
            <w:pStyle w:val="a3"/>
            <w:jc w:val="center"/>
            <w:rPr>
              <w:sz w:val="18"/>
              <w:szCs w:val="18"/>
            </w:rPr>
          </w:pPr>
        </w:p>
      </w:tc>
      <w:tc>
        <w:tcPr>
          <w:tcW w:w="1513" w:type="dxa"/>
          <w:shd w:val="clear" w:color="auto" w:fill="F2F2F2" w:themeFill="background1" w:themeFillShade="F2"/>
          <w:vAlign w:val="center"/>
        </w:tcPr>
        <w:p w14:paraId="2C242E28" w14:textId="77777777" w:rsidR="006F685A" w:rsidRPr="001B7730" w:rsidRDefault="006F685A" w:rsidP="006F685A">
          <w:pPr>
            <w:pStyle w:val="a3"/>
            <w:jc w:val="right"/>
            <w:rPr>
              <w:sz w:val="18"/>
              <w:szCs w:val="18"/>
            </w:rPr>
          </w:pPr>
          <w:r>
            <w:rPr>
              <w:sz w:val="18"/>
              <w:szCs w:val="18"/>
            </w:rPr>
            <w:t>Document Type:</w:t>
          </w:r>
        </w:p>
      </w:tc>
      <w:tc>
        <w:tcPr>
          <w:tcW w:w="2474" w:type="dxa"/>
          <w:gridSpan w:val="3"/>
          <w:vAlign w:val="center"/>
        </w:tcPr>
        <w:p w14:paraId="030B7FD7" w14:textId="77777777" w:rsidR="006F685A" w:rsidRPr="001B7730" w:rsidRDefault="006F685A" w:rsidP="006F685A">
          <w:pPr>
            <w:pStyle w:val="a3"/>
            <w:rPr>
              <w:sz w:val="18"/>
              <w:szCs w:val="18"/>
            </w:rPr>
          </w:pPr>
          <w:r w:rsidRPr="006D2EE2">
            <w:rPr>
              <w:sz w:val="18"/>
              <w:szCs w:val="18"/>
            </w:rPr>
            <w:t>Regulation</w:t>
          </w:r>
        </w:p>
      </w:tc>
    </w:tr>
    <w:bookmarkEnd w:id="0"/>
    <w:tr w:rsidR="006F685A" w:rsidRPr="001B7730" w14:paraId="2253678D" w14:textId="77777777" w:rsidTr="006F685A">
      <w:trPr>
        <w:trHeight w:val="137"/>
      </w:trPr>
      <w:tc>
        <w:tcPr>
          <w:tcW w:w="3156" w:type="dxa"/>
          <w:vMerge/>
          <w:vAlign w:val="center"/>
        </w:tcPr>
        <w:p w14:paraId="448839AD" w14:textId="77777777" w:rsidR="006F685A" w:rsidRPr="001B7730" w:rsidRDefault="006F685A" w:rsidP="006F685A">
          <w:pPr>
            <w:pStyle w:val="a3"/>
            <w:jc w:val="center"/>
            <w:rPr>
              <w:sz w:val="18"/>
              <w:szCs w:val="18"/>
            </w:rPr>
          </w:pPr>
        </w:p>
      </w:tc>
      <w:tc>
        <w:tcPr>
          <w:tcW w:w="3909" w:type="dxa"/>
          <w:shd w:val="clear" w:color="auto" w:fill="F2F2F2" w:themeFill="background1" w:themeFillShade="F2"/>
          <w:vAlign w:val="center"/>
        </w:tcPr>
        <w:p w14:paraId="39198B1F" w14:textId="77777777" w:rsidR="006F685A" w:rsidRPr="001B7730" w:rsidRDefault="006F685A" w:rsidP="006F685A">
          <w:pPr>
            <w:pStyle w:val="a3"/>
            <w:jc w:val="center"/>
            <w:rPr>
              <w:sz w:val="18"/>
              <w:szCs w:val="18"/>
            </w:rPr>
          </w:pPr>
          <w:r>
            <w:rPr>
              <w:sz w:val="18"/>
              <w:szCs w:val="18"/>
            </w:rPr>
            <w:t>Document Name</w:t>
          </w:r>
        </w:p>
      </w:tc>
      <w:tc>
        <w:tcPr>
          <w:tcW w:w="1513" w:type="dxa"/>
          <w:shd w:val="clear" w:color="auto" w:fill="F2F2F2" w:themeFill="background1" w:themeFillShade="F2"/>
          <w:vAlign w:val="center"/>
        </w:tcPr>
        <w:p w14:paraId="23FB05F8" w14:textId="77777777" w:rsidR="006F685A" w:rsidRPr="001B7730" w:rsidRDefault="006F685A" w:rsidP="006F685A">
          <w:pPr>
            <w:pStyle w:val="a3"/>
            <w:jc w:val="right"/>
            <w:rPr>
              <w:sz w:val="18"/>
              <w:szCs w:val="18"/>
            </w:rPr>
          </w:pPr>
          <w:r w:rsidRPr="001B7730">
            <w:rPr>
              <w:sz w:val="18"/>
              <w:szCs w:val="18"/>
            </w:rPr>
            <w:t>Implementation</w:t>
          </w:r>
          <w:r>
            <w:rPr>
              <w:sz w:val="18"/>
              <w:szCs w:val="18"/>
            </w:rPr>
            <w:t>:</w:t>
          </w:r>
        </w:p>
      </w:tc>
      <w:tc>
        <w:tcPr>
          <w:tcW w:w="2474" w:type="dxa"/>
          <w:gridSpan w:val="3"/>
          <w:vAlign w:val="center"/>
        </w:tcPr>
        <w:p w14:paraId="35C6AFCF" w14:textId="78BDB78F" w:rsidR="006F685A" w:rsidRPr="006F685A" w:rsidRDefault="00000000" w:rsidP="006F685A">
          <w:pPr>
            <w:pStyle w:val="a3"/>
            <w:rPr>
              <w:sz w:val="18"/>
              <w:szCs w:val="18"/>
            </w:rPr>
          </w:pPr>
          <w:sdt>
            <w:sdtPr>
              <w:rPr>
                <w:sz w:val="18"/>
                <w:szCs w:val="18"/>
              </w:rPr>
              <w:id w:val="-985085061"/>
              <w14:checkbox>
                <w14:checked w14:val="1"/>
                <w14:checkedState w14:val="2612" w14:font="MS Gothic"/>
                <w14:uncheckedState w14:val="2610" w14:font="MS Gothic"/>
              </w14:checkbox>
            </w:sdtPr>
            <w:sdtContent>
              <w:r w:rsidR="006F685A">
                <w:rPr>
                  <w:rFonts w:ascii="MS Gothic" w:eastAsia="MS Gothic" w:hAnsi="MS Gothic" w:hint="eastAsia"/>
                  <w:sz w:val="18"/>
                  <w:szCs w:val="18"/>
                </w:rPr>
                <w:t>☒</w:t>
              </w:r>
            </w:sdtContent>
          </w:sdt>
          <w:r w:rsidR="006F685A" w:rsidRPr="001B7730">
            <w:rPr>
              <w:sz w:val="18"/>
              <w:szCs w:val="18"/>
            </w:rPr>
            <w:t>VALIDX IKE (GR)</w:t>
          </w:r>
        </w:p>
      </w:tc>
    </w:tr>
    <w:tr w:rsidR="006F685A" w:rsidRPr="001B7730" w14:paraId="4F81B340" w14:textId="77777777" w:rsidTr="006F685A">
      <w:trPr>
        <w:trHeight w:val="137"/>
      </w:trPr>
      <w:tc>
        <w:tcPr>
          <w:tcW w:w="3156" w:type="dxa"/>
          <w:vMerge/>
          <w:vAlign w:val="center"/>
        </w:tcPr>
        <w:p w14:paraId="74B84D68" w14:textId="77777777" w:rsidR="006F685A" w:rsidRPr="001B7730" w:rsidRDefault="006F685A" w:rsidP="006F685A">
          <w:pPr>
            <w:pStyle w:val="a3"/>
            <w:jc w:val="center"/>
            <w:rPr>
              <w:sz w:val="18"/>
              <w:szCs w:val="18"/>
            </w:rPr>
          </w:pPr>
        </w:p>
      </w:tc>
      <w:tc>
        <w:tcPr>
          <w:tcW w:w="3909" w:type="dxa"/>
          <w:vMerge w:val="restart"/>
          <w:shd w:val="clear" w:color="auto" w:fill="44546A" w:themeFill="text2"/>
          <w:vAlign w:val="center"/>
        </w:tcPr>
        <w:p w14:paraId="5D7E9008" w14:textId="3352D69D" w:rsidR="006F685A" w:rsidRPr="001B7730" w:rsidRDefault="006F685A" w:rsidP="006F685A">
          <w:pPr>
            <w:pStyle w:val="a3"/>
            <w:jc w:val="center"/>
            <w:rPr>
              <w:sz w:val="18"/>
              <w:szCs w:val="18"/>
            </w:rPr>
          </w:pPr>
          <w:r w:rsidRPr="006F685A">
            <w:rPr>
              <w:rFonts w:ascii="Arial" w:hAnsi="Arial" w:cs="Arial"/>
              <w:b/>
              <w:color w:val="FFFFFF" w:themeColor="background1"/>
              <w:sz w:val="16"/>
              <w:szCs w:val="16"/>
            </w:rPr>
            <w:t>OPERATING REGULATION OF THE IMPARTIALITY COMMITTEE</w:t>
          </w:r>
        </w:p>
      </w:tc>
      <w:tc>
        <w:tcPr>
          <w:tcW w:w="1513" w:type="dxa"/>
          <w:shd w:val="clear" w:color="auto" w:fill="F2F2F2" w:themeFill="background1" w:themeFillShade="F2"/>
          <w:vAlign w:val="center"/>
        </w:tcPr>
        <w:p w14:paraId="5B68697B" w14:textId="77777777" w:rsidR="006F685A" w:rsidRPr="001B7730" w:rsidRDefault="006F685A" w:rsidP="006F685A">
          <w:pPr>
            <w:pStyle w:val="a3"/>
            <w:jc w:val="right"/>
            <w:rPr>
              <w:sz w:val="18"/>
              <w:szCs w:val="18"/>
            </w:rPr>
          </w:pPr>
          <w:r w:rsidRPr="001B7730">
            <w:rPr>
              <w:sz w:val="18"/>
              <w:szCs w:val="18"/>
            </w:rPr>
            <w:t>VXMS Ref No</w:t>
          </w:r>
          <w:r>
            <w:rPr>
              <w:sz w:val="18"/>
              <w:szCs w:val="18"/>
            </w:rPr>
            <w:t>:</w:t>
          </w:r>
        </w:p>
      </w:tc>
      <w:tc>
        <w:tcPr>
          <w:tcW w:w="2474" w:type="dxa"/>
          <w:gridSpan w:val="3"/>
          <w:vAlign w:val="center"/>
        </w:tcPr>
        <w:p w14:paraId="4FA38713" w14:textId="2D67A9B3" w:rsidR="006F685A" w:rsidRPr="006F685A" w:rsidRDefault="006F685A" w:rsidP="006F685A">
          <w:pPr>
            <w:pStyle w:val="a3"/>
            <w:rPr>
              <w:sz w:val="18"/>
              <w:szCs w:val="18"/>
              <w:lang w:val="el-GR"/>
            </w:rPr>
          </w:pPr>
          <w:r>
            <w:rPr>
              <w:sz w:val="18"/>
              <w:szCs w:val="18"/>
            </w:rPr>
            <w:t>GOR.0</w:t>
          </w:r>
          <w:r>
            <w:rPr>
              <w:sz w:val="18"/>
              <w:szCs w:val="18"/>
              <w:lang w:val="el-GR"/>
            </w:rPr>
            <w:t>2</w:t>
          </w:r>
        </w:p>
      </w:tc>
    </w:tr>
    <w:tr w:rsidR="006F685A" w:rsidRPr="001B7730" w14:paraId="298FCEC2" w14:textId="77777777" w:rsidTr="006F685A">
      <w:trPr>
        <w:trHeight w:val="137"/>
      </w:trPr>
      <w:tc>
        <w:tcPr>
          <w:tcW w:w="3156" w:type="dxa"/>
          <w:vMerge/>
          <w:vAlign w:val="center"/>
        </w:tcPr>
        <w:p w14:paraId="3DC685CD" w14:textId="77777777" w:rsidR="006F685A" w:rsidRPr="001B7730" w:rsidRDefault="006F685A" w:rsidP="006F685A">
          <w:pPr>
            <w:pStyle w:val="a3"/>
            <w:jc w:val="center"/>
            <w:rPr>
              <w:sz w:val="18"/>
              <w:szCs w:val="18"/>
            </w:rPr>
          </w:pPr>
        </w:p>
      </w:tc>
      <w:tc>
        <w:tcPr>
          <w:tcW w:w="3909" w:type="dxa"/>
          <w:vMerge/>
          <w:shd w:val="clear" w:color="auto" w:fill="44546A" w:themeFill="text2"/>
          <w:vAlign w:val="center"/>
        </w:tcPr>
        <w:p w14:paraId="0407E45D" w14:textId="77777777" w:rsidR="006F685A" w:rsidRPr="001B7730" w:rsidRDefault="006F685A" w:rsidP="006F685A">
          <w:pPr>
            <w:pStyle w:val="a3"/>
            <w:jc w:val="center"/>
            <w:rPr>
              <w:sz w:val="18"/>
              <w:szCs w:val="18"/>
            </w:rPr>
          </w:pPr>
        </w:p>
      </w:tc>
      <w:tc>
        <w:tcPr>
          <w:tcW w:w="1513" w:type="dxa"/>
          <w:shd w:val="clear" w:color="auto" w:fill="F2F2F2" w:themeFill="background1" w:themeFillShade="F2"/>
          <w:vAlign w:val="center"/>
        </w:tcPr>
        <w:p w14:paraId="3DD083ED" w14:textId="77777777" w:rsidR="006F685A" w:rsidRPr="001B7730" w:rsidRDefault="006F685A" w:rsidP="006F685A">
          <w:pPr>
            <w:pStyle w:val="a3"/>
            <w:jc w:val="right"/>
            <w:rPr>
              <w:sz w:val="18"/>
              <w:szCs w:val="18"/>
            </w:rPr>
          </w:pPr>
          <w:r>
            <w:rPr>
              <w:sz w:val="18"/>
              <w:szCs w:val="18"/>
            </w:rPr>
            <w:t>Version:</w:t>
          </w:r>
        </w:p>
      </w:tc>
      <w:tc>
        <w:tcPr>
          <w:tcW w:w="779" w:type="dxa"/>
          <w:vAlign w:val="center"/>
        </w:tcPr>
        <w:p w14:paraId="0361E129" w14:textId="0AF0E1FA" w:rsidR="006F685A" w:rsidRPr="002239CA" w:rsidRDefault="002239CA" w:rsidP="006F685A">
          <w:pPr>
            <w:pStyle w:val="a3"/>
            <w:jc w:val="center"/>
            <w:rPr>
              <w:sz w:val="18"/>
              <w:szCs w:val="18"/>
              <w:lang w:val="en-GB"/>
            </w:rPr>
          </w:pPr>
          <w:r>
            <w:rPr>
              <w:sz w:val="18"/>
              <w:szCs w:val="18"/>
              <w:lang w:val="en-GB"/>
            </w:rPr>
            <w:t>3</w:t>
          </w:r>
        </w:p>
      </w:tc>
      <w:tc>
        <w:tcPr>
          <w:tcW w:w="587" w:type="dxa"/>
          <w:shd w:val="clear" w:color="auto" w:fill="F2F2F2" w:themeFill="background1" w:themeFillShade="F2"/>
          <w:vAlign w:val="center"/>
        </w:tcPr>
        <w:p w14:paraId="5D078F00" w14:textId="77777777" w:rsidR="006F685A" w:rsidRPr="001F27F5" w:rsidRDefault="006F685A" w:rsidP="006F685A">
          <w:pPr>
            <w:pStyle w:val="a3"/>
            <w:rPr>
              <w:color w:val="7F7F7F" w:themeColor="text1" w:themeTint="80"/>
              <w:sz w:val="18"/>
              <w:szCs w:val="18"/>
            </w:rPr>
          </w:pPr>
          <w:r>
            <w:rPr>
              <w:sz w:val="18"/>
              <w:szCs w:val="18"/>
            </w:rPr>
            <w:t>Date</w:t>
          </w:r>
        </w:p>
      </w:tc>
      <w:tc>
        <w:tcPr>
          <w:tcW w:w="1108" w:type="dxa"/>
          <w:vAlign w:val="center"/>
        </w:tcPr>
        <w:p w14:paraId="0605DA2E" w14:textId="77777777" w:rsidR="006F685A" w:rsidRPr="001B7730" w:rsidRDefault="006F685A" w:rsidP="006F685A">
          <w:pPr>
            <w:pStyle w:val="a3"/>
            <w:rPr>
              <w:sz w:val="18"/>
              <w:szCs w:val="18"/>
            </w:rPr>
          </w:pPr>
          <w:r w:rsidRPr="00F2071B">
            <w:rPr>
              <w:sz w:val="18"/>
              <w:szCs w:val="18"/>
            </w:rPr>
            <w:t>13/05/2025</w:t>
          </w:r>
        </w:p>
      </w:tc>
    </w:tr>
    <w:bookmarkEnd w:id="1"/>
  </w:tbl>
  <w:p w14:paraId="4A9CF2A1" w14:textId="77777777" w:rsidR="006F685A" w:rsidRPr="006F685A" w:rsidRDefault="006F685A">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E46CA"/>
    <w:multiLevelType w:val="multilevel"/>
    <w:tmpl w:val="0122BD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EBA0355"/>
    <w:multiLevelType w:val="multilevel"/>
    <w:tmpl w:val="1764A6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213E15"/>
    <w:multiLevelType w:val="multilevel"/>
    <w:tmpl w:val="DF824280"/>
    <w:lvl w:ilvl="0">
      <w:start w:val="1"/>
      <w:numFmt w:val="bullet"/>
      <w:lvlText w:val=""/>
      <w:lvlJc w:val="left"/>
      <w:pPr>
        <w:tabs>
          <w:tab w:val="num" w:pos="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BF3421"/>
    <w:multiLevelType w:val="multilevel"/>
    <w:tmpl w:val="100ACF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BF236AB"/>
    <w:multiLevelType w:val="multilevel"/>
    <w:tmpl w:val="057A75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35145723">
    <w:abstractNumId w:val="0"/>
  </w:num>
  <w:num w:numId="2" w16cid:durableId="23479735">
    <w:abstractNumId w:val="3"/>
  </w:num>
  <w:num w:numId="3" w16cid:durableId="1620448042">
    <w:abstractNumId w:val="4"/>
  </w:num>
  <w:num w:numId="4" w16cid:durableId="1626698348">
    <w:abstractNumId w:val="2"/>
  </w:num>
  <w:num w:numId="5" w16cid:durableId="1788348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35"/>
    <w:rsid w:val="00035739"/>
    <w:rsid w:val="000E1B52"/>
    <w:rsid w:val="0017101E"/>
    <w:rsid w:val="002239CA"/>
    <w:rsid w:val="00277E68"/>
    <w:rsid w:val="002D034F"/>
    <w:rsid w:val="00321C32"/>
    <w:rsid w:val="00407901"/>
    <w:rsid w:val="00515E35"/>
    <w:rsid w:val="0051628F"/>
    <w:rsid w:val="006F23E6"/>
    <w:rsid w:val="006F685A"/>
    <w:rsid w:val="007B7353"/>
    <w:rsid w:val="007D10CA"/>
    <w:rsid w:val="00832F13"/>
    <w:rsid w:val="00857448"/>
    <w:rsid w:val="00AB6B79"/>
    <w:rsid w:val="00AF32F1"/>
    <w:rsid w:val="00B0343E"/>
    <w:rsid w:val="00BA3865"/>
    <w:rsid w:val="00BD4DE5"/>
    <w:rsid w:val="00D61AD2"/>
    <w:rsid w:val="00DD7975"/>
    <w:rsid w:val="00EC2623"/>
    <w:rsid w:val="00ED7013"/>
    <w:rsid w:val="00F24635"/>
    <w:rsid w:val="00F42C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203A"/>
  <w15:docId w15:val="{22F64D54-6AEE-428D-A4F8-DEA88283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8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7578FB"/>
  </w:style>
  <w:style w:type="character" w:customStyle="1" w:styleId="Char0">
    <w:name w:val="Υποσέλιδο Char"/>
    <w:basedOn w:val="a0"/>
    <w:link w:val="a4"/>
    <w:uiPriority w:val="99"/>
    <w:qFormat/>
    <w:rsid w:val="007578FB"/>
  </w:style>
  <w:style w:type="character" w:styleId="-">
    <w:name w:val="Hyperlink"/>
    <w:basedOn w:val="a0"/>
    <w:uiPriority w:val="99"/>
    <w:unhideWhenUsed/>
    <w:rsid w:val="007578FB"/>
    <w:rPr>
      <w:color w:val="0563C1" w:themeColor="hyperlink"/>
      <w:u w:val="single"/>
    </w:rPr>
  </w:style>
  <w:style w:type="character" w:customStyle="1" w:styleId="UnresolvedMention1">
    <w:name w:val="Unresolved Mention1"/>
    <w:basedOn w:val="a0"/>
    <w:uiPriority w:val="99"/>
    <w:semiHidden/>
    <w:unhideWhenUsed/>
    <w:qFormat/>
    <w:rsid w:val="007578FB"/>
    <w:rPr>
      <w:color w:val="605E5C"/>
      <w:shd w:val="clear" w:color="auto" w:fill="E1DFDD"/>
    </w:rPr>
  </w:style>
  <w:style w:type="character" w:customStyle="1" w:styleId="Char1">
    <w:name w:val="Σώμα κείμενου με εσοχή Char"/>
    <w:basedOn w:val="a0"/>
    <w:link w:val="a5"/>
    <w:qFormat/>
    <w:rsid w:val="0077147E"/>
    <w:rPr>
      <w:rFonts w:ascii="Times New Roman" w:eastAsia="Times New Roman" w:hAnsi="Times New Roman" w:cs="Times New Roman"/>
      <w:sz w:val="24"/>
      <w:szCs w:val="20"/>
    </w:rPr>
  </w:style>
  <w:style w:type="character" w:customStyle="1" w:styleId="Char2">
    <w:name w:val="Σώμα κειμένου Char"/>
    <w:basedOn w:val="a0"/>
    <w:link w:val="a6"/>
    <w:qFormat/>
    <w:rsid w:val="00140BF7"/>
  </w:style>
  <w:style w:type="character" w:customStyle="1" w:styleId="2Char">
    <w:name w:val="Σώμα κείμενου με εσοχή 2 Char"/>
    <w:basedOn w:val="a0"/>
    <w:link w:val="2"/>
    <w:uiPriority w:val="99"/>
    <w:semiHidden/>
    <w:qFormat/>
    <w:rsid w:val="00666BE3"/>
  </w:style>
  <w:style w:type="character" w:customStyle="1" w:styleId="2Char0">
    <w:name w:val="Σώμα κείμενου 2 Char"/>
    <w:basedOn w:val="a0"/>
    <w:link w:val="20"/>
    <w:uiPriority w:val="99"/>
    <w:semiHidden/>
    <w:qFormat/>
    <w:rsid w:val="008B4774"/>
  </w:style>
  <w:style w:type="character" w:customStyle="1" w:styleId="Char3">
    <w:name w:val="Απλό κείμενο Char"/>
    <w:basedOn w:val="a0"/>
    <w:link w:val="a7"/>
    <w:qFormat/>
    <w:rsid w:val="00A60811"/>
    <w:rPr>
      <w:rFonts w:ascii="Courier New" w:eastAsia="Times New Roman" w:hAnsi="Courier New" w:cs="Courier New"/>
      <w:sz w:val="20"/>
      <w:szCs w:val="20"/>
      <w:lang w:val="el-GR" w:eastAsia="el-GR"/>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WW8Num17z0">
    <w:name w:val="WW8Num17z0"/>
    <w:qFormat/>
    <w:rPr>
      <w:rFonts w:ascii="Symbol" w:hAnsi="Symbol" w:cs="Symbol"/>
    </w:rPr>
  </w:style>
  <w:style w:type="character" w:customStyle="1" w:styleId="WW8Num17z1">
    <w:name w:val="WW8Num17z1"/>
    <w:qFormat/>
    <w:rPr>
      <w:rFonts w:ascii="Arial" w:eastAsia="Times New Roman" w:hAnsi="Arial" w:cs="Arial"/>
    </w:rPr>
  </w:style>
  <w:style w:type="character" w:customStyle="1" w:styleId="WW8Num17z2">
    <w:name w:val="WW8Num17z2"/>
    <w:qFormat/>
    <w:rPr>
      <w:rFonts w:ascii="Wingdings" w:hAnsi="Wingdings" w:cs="Wingdings"/>
    </w:rPr>
  </w:style>
  <w:style w:type="character" w:customStyle="1" w:styleId="WW8Num17z4">
    <w:name w:val="WW8Num17z4"/>
    <w:qFormat/>
    <w:rPr>
      <w:rFonts w:ascii="Courier New" w:hAnsi="Courier New" w:cs="Courier New"/>
    </w:rPr>
  </w:style>
  <w:style w:type="paragraph" w:customStyle="1" w:styleId="Heading">
    <w:name w:val="Heading"/>
    <w:basedOn w:val="a"/>
    <w:next w:val="a6"/>
    <w:qFormat/>
    <w:pPr>
      <w:keepNext/>
      <w:spacing w:before="240" w:after="120"/>
    </w:pPr>
    <w:rPr>
      <w:rFonts w:ascii="Liberation Sans" w:eastAsia="Noto Sans CJK SC" w:hAnsi="Liberation Sans" w:cs="FreeSans"/>
      <w:sz w:val="28"/>
      <w:szCs w:val="28"/>
    </w:rPr>
  </w:style>
  <w:style w:type="paragraph" w:styleId="a6">
    <w:name w:val="Body Text"/>
    <w:basedOn w:val="a"/>
    <w:link w:val="Char2"/>
    <w:uiPriority w:val="99"/>
    <w:unhideWhenUsed/>
    <w:rsid w:val="00140BF7"/>
    <w:pPr>
      <w:spacing w:after="120"/>
    </w:pPr>
  </w:style>
  <w:style w:type="paragraph" w:styleId="a8">
    <w:name w:val="List"/>
    <w:basedOn w:val="a6"/>
    <w:rPr>
      <w:rFonts w:cs="FreeSans"/>
    </w:rPr>
  </w:style>
  <w:style w:type="paragraph" w:styleId="a9">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customStyle="1" w:styleId="HeaderandFooter">
    <w:name w:val="Header and Footer"/>
    <w:basedOn w:val="a"/>
    <w:qFormat/>
  </w:style>
  <w:style w:type="paragraph" w:styleId="a3">
    <w:name w:val="header"/>
    <w:basedOn w:val="a"/>
    <w:link w:val="Char"/>
    <w:uiPriority w:val="99"/>
    <w:unhideWhenUsed/>
    <w:rsid w:val="007578FB"/>
    <w:pPr>
      <w:tabs>
        <w:tab w:val="center" w:pos="4680"/>
        <w:tab w:val="right" w:pos="9360"/>
      </w:tabs>
      <w:spacing w:after="0" w:line="240" w:lineRule="auto"/>
    </w:pPr>
  </w:style>
  <w:style w:type="paragraph" w:styleId="a4">
    <w:name w:val="footer"/>
    <w:basedOn w:val="a"/>
    <w:link w:val="Char0"/>
    <w:uiPriority w:val="99"/>
    <w:unhideWhenUsed/>
    <w:rsid w:val="007578FB"/>
    <w:pPr>
      <w:tabs>
        <w:tab w:val="center" w:pos="4680"/>
        <w:tab w:val="right" w:pos="9360"/>
      </w:tabs>
      <w:spacing w:after="0" w:line="240" w:lineRule="auto"/>
    </w:pPr>
  </w:style>
  <w:style w:type="paragraph" w:styleId="aa">
    <w:name w:val="List Paragraph"/>
    <w:basedOn w:val="a"/>
    <w:uiPriority w:val="34"/>
    <w:qFormat/>
    <w:rsid w:val="00FC23AD"/>
    <w:pPr>
      <w:ind w:left="720"/>
      <w:contextualSpacing/>
    </w:pPr>
  </w:style>
  <w:style w:type="paragraph" w:customStyle="1" w:styleId="index0">
    <w:name w:val="index"/>
    <w:basedOn w:val="a"/>
    <w:qFormat/>
    <w:rsid w:val="006B74AB"/>
    <w:pPr>
      <w:spacing w:before="45" w:after="30" w:line="240" w:lineRule="auto"/>
      <w:jc w:val="both"/>
    </w:pPr>
    <w:rPr>
      <w:rFonts w:ascii="Tahoma" w:eastAsia="Times New Roman" w:hAnsi="Tahoma" w:cs="Tahoma"/>
      <w:color w:val="000066"/>
      <w:sz w:val="16"/>
      <w:szCs w:val="16"/>
      <w:lang w:val="el-GR" w:eastAsia="el-GR"/>
    </w:rPr>
  </w:style>
  <w:style w:type="paragraph" w:styleId="a5">
    <w:name w:val="Body Text Indent"/>
    <w:basedOn w:val="a"/>
    <w:link w:val="Char1"/>
    <w:rsid w:val="0077147E"/>
    <w:pPr>
      <w:spacing w:after="0" w:line="240" w:lineRule="auto"/>
      <w:ind w:left="2880"/>
    </w:pPr>
    <w:rPr>
      <w:rFonts w:ascii="Times New Roman" w:eastAsia="Times New Roman" w:hAnsi="Times New Roman" w:cs="Times New Roman"/>
      <w:sz w:val="24"/>
      <w:szCs w:val="20"/>
    </w:rPr>
  </w:style>
  <w:style w:type="paragraph" w:styleId="2">
    <w:name w:val="Body Text Indent 2"/>
    <w:basedOn w:val="a"/>
    <w:link w:val="2Char"/>
    <w:uiPriority w:val="99"/>
    <w:semiHidden/>
    <w:unhideWhenUsed/>
    <w:qFormat/>
    <w:rsid w:val="00666BE3"/>
    <w:pPr>
      <w:spacing w:after="120" w:line="480" w:lineRule="auto"/>
      <w:ind w:left="360"/>
    </w:pPr>
  </w:style>
  <w:style w:type="paragraph" w:styleId="20">
    <w:name w:val="Body Text 2"/>
    <w:basedOn w:val="a"/>
    <w:link w:val="2Char0"/>
    <w:uiPriority w:val="99"/>
    <w:semiHidden/>
    <w:unhideWhenUsed/>
    <w:qFormat/>
    <w:rsid w:val="008B4774"/>
    <w:pPr>
      <w:spacing w:after="120" w:line="480" w:lineRule="auto"/>
    </w:pPr>
  </w:style>
  <w:style w:type="paragraph" w:styleId="a7">
    <w:name w:val="Plain Text"/>
    <w:basedOn w:val="a"/>
    <w:link w:val="Char3"/>
    <w:qFormat/>
    <w:rsid w:val="00A60811"/>
    <w:pPr>
      <w:spacing w:after="0" w:line="240" w:lineRule="auto"/>
    </w:pPr>
    <w:rPr>
      <w:rFonts w:ascii="Courier New" w:eastAsia="Times New Roman" w:hAnsi="Courier New" w:cs="Courier New"/>
      <w:sz w:val="20"/>
      <w:szCs w:val="20"/>
      <w:lang w:val="el-GR" w:eastAsia="el-GR"/>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DrawingStyle">
    <w:name w:val="Default Drawing Style"/>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MS PGothic" w:eastAsia="Noto Sans" w:hAnsi="MS PGothic" w:cs="Helvetica Light"/>
      <w:color w:val="000000"/>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0">
    <w:name w:val="A4"/>
    <w:basedOn w:val="Text"/>
    <w:qFormat/>
    <w:rPr>
      <w:rFonts w:ascii="Noto Sans" w:hAnsi="Noto Sans"/>
      <w:sz w:val="36"/>
    </w:rPr>
  </w:style>
  <w:style w:type="paragraph" w:customStyle="1" w:styleId="Text">
    <w:name w:val="Text"/>
    <w:basedOn w:val="a9"/>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TextA0">
    <w:name w:val="Text A0"/>
    <w:basedOn w:val="A00"/>
    <w:qFormat/>
  </w:style>
  <w:style w:type="paragraph" w:customStyle="1" w:styleId="Graphic">
    <w:name w:val="Graphic"/>
    <w:qFormat/>
    <w:rPr>
      <w:rFonts w:ascii="Liberation Sans" w:eastAsia="Noto Sans" w:hAnsi="Liberation Sans" w:cs="Helvetica Light"/>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sz w:val="64"/>
      <w:szCs w:val="24"/>
    </w:rPr>
  </w:style>
  <w:style w:type="paragraph" w:customStyle="1" w:styleId="DefaultLTGliederung2">
    <w:name w:val="Default~LT~Gliederung 2"/>
    <w:basedOn w:val="DefaultLTGliederung1"/>
    <w:qFormat/>
    <w:pPr>
      <w:tabs>
        <w:tab w:val="clear" w:pos="720"/>
        <w:tab w:val="left" w:pos="15120"/>
      </w:tabs>
      <w:spacing w:before="140"/>
    </w:pPr>
    <w:rPr>
      <w:sz w:val="56"/>
    </w:rPr>
  </w:style>
  <w:style w:type="paragraph" w:customStyle="1" w:styleId="DefaultLTGliederung3">
    <w:name w:val="Default~LT~Gliederung 3"/>
    <w:basedOn w:val="DefaultLTGliederung2"/>
    <w:qFormat/>
    <w:pPr>
      <w:tabs>
        <w:tab w:val="clear" w:pos="1440"/>
        <w:tab w:val="left" w:pos="15840"/>
      </w:tabs>
      <w:spacing w:before="120"/>
    </w:pPr>
    <w:rPr>
      <w:sz w:val="48"/>
    </w:rPr>
  </w:style>
  <w:style w:type="paragraph" w:customStyle="1" w:styleId="DefaultLTGliederung4">
    <w:name w:val="Default~LT~Gliederung 4"/>
    <w:basedOn w:val="DefaultLTGliederung3"/>
    <w:qFormat/>
    <w:pPr>
      <w:tabs>
        <w:tab w:val="clear" w:pos="2160"/>
        <w:tab w:val="left" w:pos="16560"/>
      </w:tabs>
      <w:spacing w:before="100"/>
    </w:pPr>
    <w:rPr>
      <w:sz w:val="40"/>
    </w:rPr>
  </w:style>
  <w:style w:type="paragraph" w:customStyle="1" w:styleId="DefaultLTGliederung5">
    <w:name w:val="Default~LT~Gliederung 5"/>
    <w:basedOn w:val="DefaultLTGliederung4"/>
    <w:qFormat/>
    <w:pPr>
      <w:tabs>
        <w:tab w:val="clear" w:pos="2880"/>
      </w:tabs>
    </w:pPr>
  </w:style>
  <w:style w:type="paragraph" w:customStyle="1" w:styleId="DefaultLTGliederung6">
    <w:name w:val="Default~LT~Gliederung 6"/>
    <w:basedOn w:val="Default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sz w:val="88"/>
      <w:szCs w:val="24"/>
    </w:rPr>
  </w:style>
  <w:style w:type="paragraph" w:customStyle="1" w:styleId="DefaultLTUntertitel">
    <w:name w:val="Default~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sz w:val="64"/>
      <w:szCs w:val="24"/>
    </w:rPr>
  </w:style>
  <w:style w:type="paragraph" w:customStyle="1" w:styleId="DefaultLTNotizen">
    <w:name w:val="Default~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sz w:val="24"/>
      <w:szCs w:val="24"/>
    </w:rPr>
  </w:style>
  <w:style w:type="paragraph" w:customStyle="1" w:styleId="DefaultLTHintergrundobjekte">
    <w:name w:val="Default~LT~Hintergrundobjekte"/>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MS PGothic" w:eastAsia="Noto Sans" w:hAnsi="MS PGothic" w:cs="Helvetica Light"/>
      <w:color w:val="000000"/>
      <w:sz w:val="36"/>
      <w:szCs w:val="24"/>
    </w:rPr>
  </w:style>
  <w:style w:type="paragraph" w:customStyle="1" w:styleId="DefaultLTHintergrund">
    <w:name w:val="Default~LT~Hintergrund"/>
    <w:qFormat/>
    <w:pPr>
      <w:jc w:val="center"/>
    </w:pPr>
    <w:rPr>
      <w:rFonts w:ascii="Liberation Serif" w:eastAsia="Noto Sans" w:hAnsi="Liberation Serif" w:cs="Helvetica Light"/>
      <w:sz w:val="24"/>
      <w:szCs w:val="24"/>
    </w:rPr>
  </w:style>
  <w:style w:type="paragraph" w:customStyle="1" w:styleId="default">
    <w:name w:val="default"/>
    <w:qFormat/>
    <w:pPr>
      <w:spacing w:line="200" w:lineRule="atLeast"/>
    </w:pPr>
    <w:rPr>
      <w:rFonts w:ascii="FreeSans" w:eastAsia="Noto Sans" w:hAnsi="FreeSans" w:cs="Helvetica Light"/>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ckgroundobjects">
    <w:name w:val="Background objects"/>
    <w:qFormat/>
    <w:rPr>
      <w:rFonts w:ascii="Liberation Serif" w:eastAsia="Noto Sans" w:hAnsi="Liberation Serif" w:cs="Helvetica Light"/>
      <w:kern w:val="2"/>
      <w:sz w:val="24"/>
      <w:szCs w:val="24"/>
    </w:rPr>
  </w:style>
  <w:style w:type="paragraph" w:customStyle="1" w:styleId="Background">
    <w:name w:val="Background"/>
    <w:qFormat/>
    <w:pPr>
      <w:jc w:val="center"/>
    </w:pPr>
    <w:rPr>
      <w:rFonts w:ascii="Liberation Serif" w:eastAsia="Noto Sans" w:hAnsi="Liberation Serif" w:cs="Helvetica Light"/>
      <w:sz w:val="24"/>
      <w:szCs w:val="24"/>
    </w:rPr>
  </w:style>
  <w:style w:type="paragraph" w:customStyle="1" w:styleId="Notes">
    <w:name w:val="Notes"/>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Outline1">
    <w:name w:val="Outline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Outline2">
    <w:name w:val="Outline 2"/>
    <w:basedOn w:val="Outline1"/>
    <w:qFormat/>
    <w:pPr>
      <w:tabs>
        <w:tab w:val="clear" w:pos="720"/>
        <w:tab w:val="left" w:pos="15120"/>
      </w:tabs>
      <w:spacing w:before="140"/>
    </w:pPr>
    <w:rPr>
      <w:sz w:val="56"/>
    </w:rPr>
  </w:style>
  <w:style w:type="paragraph" w:customStyle="1" w:styleId="Outline3">
    <w:name w:val="Outline 3"/>
    <w:basedOn w:val="Outline2"/>
    <w:qFormat/>
    <w:pPr>
      <w:tabs>
        <w:tab w:val="clear" w:pos="1440"/>
        <w:tab w:val="left" w:pos="15840"/>
      </w:tabs>
      <w:spacing w:before="120"/>
    </w:pPr>
    <w:rPr>
      <w:sz w:val="48"/>
    </w:rPr>
  </w:style>
  <w:style w:type="paragraph" w:customStyle="1" w:styleId="Outline4">
    <w:name w:val="Outline 4"/>
    <w:basedOn w:val="Outline3"/>
    <w:qFormat/>
    <w:pPr>
      <w:tabs>
        <w:tab w:val="clear" w:pos="2160"/>
        <w:tab w:val="left" w:pos="16560"/>
      </w:tabs>
      <w:spacing w:before="100"/>
    </w:pPr>
    <w:rPr>
      <w:sz w:val="40"/>
    </w:rPr>
  </w:style>
  <w:style w:type="paragraph" w:customStyle="1" w:styleId="Outline5">
    <w:name w:val="Outline 5"/>
    <w:basedOn w:val="Outline4"/>
    <w:qFormat/>
    <w:pPr>
      <w:tabs>
        <w:tab w:val="clear" w:pos="2880"/>
      </w:tabs>
    </w:pPr>
  </w:style>
  <w:style w:type="paragraph" w:customStyle="1" w:styleId="Outline6">
    <w:name w:val="Outline 6"/>
    <w:basedOn w:val="Outline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1LTGliederung1">
    <w:name w:val="Title1~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1LTGliederung2">
    <w:name w:val="Title1~LT~Gliederung 2"/>
    <w:basedOn w:val="Title1LTGliederung1"/>
    <w:qFormat/>
    <w:pPr>
      <w:tabs>
        <w:tab w:val="clear" w:pos="720"/>
        <w:tab w:val="left" w:pos="15120"/>
      </w:tabs>
      <w:spacing w:before="140"/>
    </w:pPr>
    <w:rPr>
      <w:sz w:val="56"/>
    </w:rPr>
  </w:style>
  <w:style w:type="paragraph" w:customStyle="1" w:styleId="Title1LTGliederung3">
    <w:name w:val="Title1~LT~Gliederung 3"/>
    <w:basedOn w:val="Title1LTGliederung2"/>
    <w:qFormat/>
    <w:pPr>
      <w:tabs>
        <w:tab w:val="clear" w:pos="1440"/>
        <w:tab w:val="left" w:pos="15840"/>
      </w:tabs>
      <w:spacing w:before="120"/>
    </w:pPr>
    <w:rPr>
      <w:sz w:val="48"/>
    </w:rPr>
  </w:style>
  <w:style w:type="paragraph" w:customStyle="1" w:styleId="Title1LTGliederung4">
    <w:name w:val="Title1~LT~Gliederung 4"/>
    <w:basedOn w:val="Title1LTGliederung3"/>
    <w:qFormat/>
    <w:pPr>
      <w:tabs>
        <w:tab w:val="clear" w:pos="2160"/>
        <w:tab w:val="left" w:pos="16560"/>
      </w:tabs>
      <w:spacing w:before="100"/>
    </w:pPr>
    <w:rPr>
      <w:sz w:val="40"/>
    </w:rPr>
  </w:style>
  <w:style w:type="paragraph" w:customStyle="1" w:styleId="Title1LTGliederung5">
    <w:name w:val="Title1~LT~Gliederung 5"/>
    <w:basedOn w:val="Title1LTGliederung4"/>
    <w:qFormat/>
    <w:pPr>
      <w:tabs>
        <w:tab w:val="clear" w:pos="2880"/>
      </w:tabs>
    </w:pPr>
  </w:style>
  <w:style w:type="paragraph" w:customStyle="1" w:styleId="Title1LTGliederung6">
    <w:name w:val="Title1~LT~Gliederung 6"/>
    <w:basedOn w:val="Title1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1LTGliederung7">
    <w:name w:val="Title1~LT~Gliederung 7"/>
    <w:basedOn w:val="Title1LTGliederung6"/>
    <w:qFormat/>
  </w:style>
  <w:style w:type="paragraph" w:customStyle="1" w:styleId="Title1LTGliederung8">
    <w:name w:val="Title1~LT~Gliederung 8"/>
    <w:basedOn w:val="Title1LTGliederung7"/>
    <w:qFormat/>
  </w:style>
  <w:style w:type="paragraph" w:customStyle="1" w:styleId="Title1LTGliederung9">
    <w:name w:val="Title1~LT~Gliederung 9"/>
    <w:basedOn w:val="Title1LTGliederung8"/>
    <w:qFormat/>
  </w:style>
  <w:style w:type="paragraph" w:customStyle="1" w:styleId="Title1LTTitel">
    <w:name w:val="Title1~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1LTUntertitel">
    <w:name w:val="Title1~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1LTNotizen">
    <w:name w:val="Title1~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1LTHintergrundobjekte">
    <w:name w:val="Title1~LT~Hintergrundobjekte"/>
    <w:qFormat/>
    <w:rPr>
      <w:rFonts w:ascii="Liberation Serif" w:eastAsia="Noto Sans" w:hAnsi="Liberation Serif" w:cs="Helvetica Light"/>
      <w:kern w:val="2"/>
      <w:sz w:val="24"/>
      <w:szCs w:val="24"/>
    </w:rPr>
  </w:style>
  <w:style w:type="paragraph" w:customStyle="1" w:styleId="Title1LTHintergrund">
    <w:name w:val="Title1~LT~Hintergrund"/>
    <w:qFormat/>
    <w:pPr>
      <w:jc w:val="center"/>
    </w:pPr>
    <w:rPr>
      <w:rFonts w:ascii="Liberation Serif" w:eastAsia="Noto Sans" w:hAnsi="Liberation Serif" w:cs="Helvetica Light"/>
      <w:sz w:val="24"/>
      <w:szCs w:val="24"/>
    </w:rPr>
  </w:style>
  <w:style w:type="paragraph" w:customStyle="1" w:styleId="Title2LTGliederung1">
    <w:name w:val="Title2~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2LTGliederung2">
    <w:name w:val="Title2~LT~Gliederung 2"/>
    <w:basedOn w:val="Title2LTGliederung1"/>
    <w:qFormat/>
    <w:pPr>
      <w:tabs>
        <w:tab w:val="clear" w:pos="720"/>
        <w:tab w:val="left" w:pos="15120"/>
      </w:tabs>
      <w:spacing w:before="140"/>
    </w:pPr>
    <w:rPr>
      <w:sz w:val="56"/>
    </w:rPr>
  </w:style>
  <w:style w:type="paragraph" w:customStyle="1" w:styleId="Title2LTGliederung3">
    <w:name w:val="Title2~LT~Gliederung 3"/>
    <w:basedOn w:val="Title2LTGliederung2"/>
    <w:qFormat/>
    <w:pPr>
      <w:tabs>
        <w:tab w:val="clear" w:pos="1440"/>
        <w:tab w:val="left" w:pos="15840"/>
      </w:tabs>
      <w:spacing w:before="120"/>
    </w:pPr>
    <w:rPr>
      <w:sz w:val="48"/>
    </w:rPr>
  </w:style>
  <w:style w:type="paragraph" w:customStyle="1" w:styleId="Title2LTGliederung4">
    <w:name w:val="Title2~LT~Gliederung 4"/>
    <w:basedOn w:val="Title2LTGliederung3"/>
    <w:qFormat/>
    <w:pPr>
      <w:tabs>
        <w:tab w:val="clear" w:pos="2160"/>
        <w:tab w:val="left" w:pos="16560"/>
      </w:tabs>
      <w:spacing w:before="100"/>
    </w:pPr>
    <w:rPr>
      <w:sz w:val="40"/>
    </w:rPr>
  </w:style>
  <w:style w:type="paragraph" w:customStyle="1" w:styleId="Title2LTGliederung5">
    <w:name w:val="Title2~LT~Gliederung 5"/>
    <w:basedOn w:val="Title2LTGliederung4"/>
    <w:qFormat/>
    <w:pPr>
      <w:tabs>
        <w:tab w:val="clear" w:pos="2880"/>
      </w:tabs>
    </w:pPr>
  </w:style>
  <w:style w:type="paragraph" w:customStyle="1" w:styleId="Title2LTGliederung6">
    <w:name w:val="Title2~LT~Gliederung 6"/>
    <w:basedOn w:val="Title2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2LTGliederung7">
    <w:name w:val="Title2~LT~Gliederung 7"/>
    <w:basedOn w:val="Title2LTGliederung6"/>
    <w:qFormat/>
  </w:style>
  <w:style w:type="paragraph" w:customStyle="1" w:styleId="Title2LTGliederung8">
    <w:name w:val="Title2~LT~Gliederung 8"/>
    <w:basedOn w:val="Title2LTGliederung7"/>
    <w:qFormat/>
  </w:style>
  <w:style w:type="paragraph" w:customStyle="1" w:styleId="Title2LTGliederung9">
    <w:name w:val="Title2~LT~Gliederung 9"/>
    <w:basedOn w:val="Title2LTGliederung8"/>
    <w:qFormat/>
  </w:style>
  <w:style w:type="paragraph" w:customStyle="1" w:styleId="Title2LTTitel">
    <w:name w:val="Title2~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2LTUntertitel">
    <w:name w:val="Title2~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2LTNotizen">
    <w:name w:val="Title2~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2LTHintergrundobjekte">
    <w:name w:val="Title2~LT~Hintergrundobjekte"/>
    <w:qFormat/>
    <w:rPr>
      <w:rFonts w:ascii="Liberation Serif" w:eastAsia="Noto Sans" w:hAnsi="Liberation Serif" w:cs="Helvetica Light"/>
      <w:kern w:val="2"/>
      <w:sz w:val="24"/>
      <w:szCs w:val="24"/>
    </w:rPr>
  </w:style>
  <w:style w:type="paragraph" w:customStyle="1" w:styleId="Title2LTHintergrund">
    <w:name w:val="Title2~LT~Hintergrund"/>
    <w:qFormat/>
    <w:pPr>
      <w:jc w:val="center"/>
    </w:pPr>
    <w:rPr>
      <w:rFonts w:ascii="Liberation Serif" w:eastAsia="Noto Sans" w:hAnsi="Liberation Serif" w:cs="Helvetica Light"/>
      <w:sz w:val="24"/>
      <w:szCs w:val="24"/>
    </w:rPr>
  </w:style>
  <w:style w:type="paragraph" w:customStyle="1" w:styleId="Title3LTGliederung1">
    <w:name w:val="Title3~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3LTGliederung2">
    <w:name w:val="Title3~LT~Gliederung 2"/>
    <w:basedOn w:val="Title3LTGliederung1"/>
    <w:qFormat/>
    <w:pPr>
      <w:tabs>
        <w:tab w:val="clear" w:pos="720"/>
        <w:tab w:val="left" w:pos="15120"/>
      </w:tabs>
      <w:spacing w:before="140"/>
    </w:pPr>
    <w:rPr>
      <w:sz w:val="56"/>
    </w:rPr>
  </w:style>
  <w:style w:type="paragraph" w:customStyle="1" w:styleId="Title3LTGliederung3">
    <w:name w:val="Title3~LT~Gliederung 3"/>
    <w:basedOn w:val="Title3LTGliederung2"/>
    <w:qFormat/>
    <w:pPr>
      <w:tabs>
        <w:tab w:val="clear" w:pos="1440"/>
        <w:tab w:val="left" w:pos="15840"/>
      </w:tabs>
      <w:spacing w:before="120"/>
    </w:pPr>
    <w:rPr>
      <w:sz w:val="48"/>
    </w:rPr>
  </w:style>
  <w:style w:type="paragraph" w:customStyle="1" w:styleId="Title3LTGliederung4">
    <w:name w:val="Title3~LT~Gliederung 4"/>
    <w:basedOn w:val="Title3LTGliederung3"/>
    <w:qFormat/>
    <w:pPr>
      <w:tabs>
        <w:tab w:val="clear" w:pos="2160"/>
        <w:tab w:val="left" w:pos="16560"/>
      </w:tabs>
      <w:spacing w:before="100"/>
    </w:pPr>
    <w:rPr>
      <w:sz w:val="40"/>
    </w:rPr>
  </w:style>
  <w:style w:type="paragraph" w:customStyle="1" w:styleId="Title3LTGliederung5">
    <w:name w:val="Title3~LT~Gliederung 5"/>
    <w:basedOn w:val="Title3LTGliederung4"/>
    <w:qFormat/>
    <w:pPr>
      <w:tabs>
        <w:tab w:val="clear" w:pos="2880"/>
      </w:tabs>
    </w:pPr>
  </w:style>
  <w:style w:type="paragraph" w:customStyle="1" w:styleId="Title3LTGliederung6">
    <w:name w:val="Title3~LT~Gliederung 6"/>
    <w:basedOn w:val="Title3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3LTGliederung7">
    <w:name w:val="Title3~LT~Gliederung 7"/>
    <w:basedOn w:val="Title3LTGliederung6"/>
    <w:qFormat/>
  </w:style>
  <w:style w:type="paragraph" w:customStyle="1" w:styleId="Title3LTGliederung8">
    <w:name w:val="Title3~LT~Gliederung 8"/>
    <w:basedOn w:val="Title3LTGliederung7"/>
    <w:qFormat/>
  </w:style>
  <w:style w:type="paragraph" w:customStyle="1" w:styleId="Title3LTGliederung9">
    <w:name w:val="Title3~LT~Gliederung 9"/>
    <w:basedOn w:val="Title3LTGliederung8"/>
    <w:qFormat/>
  </w:style>
  <w:style w:type="paragraph" w:customStyle="1" w:styleId="Title3LTTitel">
    <w:name w:val="Title3~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3LTUntertitel">
    <w:name w:val="Title3~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3LTNotizen">
    <w:name w:val="Title3~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3LTHintergrundobjekte">
    <w:name w:val="Title3~LT~Hintergrundobjekte"/>
    <w:qFormat/>
    <w:rPr>
      <w:rFonts w:ascii="Liberation Serif" w:eastAsia="Noto Sans" w:hAnsi="Liberation Serif" w:cs="Helvetica Light"/>
      <w:kern w:val="2"/>
      <w:sz w:val="24"/>
      <w:szCs w:val="24"/>
    </w:rPr>
  </w:style>
  <w:style w:type="paragraph" w:customStyle="1" w:styleId="Title3LTHintergrund">
    <w:name w:val="Title3~LT~Hintergrund"/>
    <w:qFormat/>
    <w:pPr>
      <w:jc w:val="center"/>
    </w:pPr>
    <w:rPr>
      <w:rFonts w:ascii="Liberation Serif" w:eastAsia="Noto Sans" w:hAnsi="Liberation Serif" w:cs="Helvetica Light"/>
      <w:sz w:val="24"/>
      <w:szCs w:val="24"/>
    </w:rPr>
  </w:style>
  <w:style w:type="paragraph" w:customStyle="1" w:styleId="Title4LTGliederung1">
    <w:name w:val="Title4~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4LTGliederung2">
    <w:name w:val="Title4~LT~Gliederung 2"/>
    <w:basedOn w:val="Title4LTGliederung1"/>
    <w:qFormat/>
    <w:pPr>
      <w:tabs>
        <w:tab w:val="clear" w:pos="720"/>
        <w:tab w:val="left" w:pos="15120"/>
      </w:tabs>
      <w:spacing w:before="140"/>
    </w:pPr>
    <w:rPr>
      <w:sz w:val="56"/>
    </w:rPr>
  </w:style>
  <w:style w:type="paragraph" w:customStyle="1" w:styleId="Title4LTGliederung3">
    <w:name w:val="Title4~LT~Gliederung 3"/>
    <w:basedOn w:val="Title4LTGliederung2"/>
    <w:qFormat/>
    <w:pPr>
      <w:tabs>
        <w:tab w:val="clear" w:pos="1440"/>
        <w:tab w:val="left" w:pos="15840"/>
      </w:tabs>
      <w:spacing w:before="120"/>
    </w:pPr>
    <w:rPr>
      <w:sz w:val="48"/>
    </w:rPr>
  </w:style>
  <w:style w:type="paragraph" w:customStyle="1" w:styleId="Title4LTGliederung4">
    <w:name w:val="Title4~LT~Gliederung 4"/>
    <w:basedOn w:val="Title4LTGliederung3"/>
    <w:qFormat/>
    <w:pPr>
      <w:tabs>
        <w:tab w:val="clear" w:pos="2160"/>
        <w:tab w:val="left" w:pos="16560"/>
      </w:tabs>
      <w:spacing w:before="100"/>
    </w:pPr>
    <w:rPr>
      <w:sz w:val="40"/>
    </w:rPr>
  </w:style>
  <w:style w:type="paragraph" w:customStyle="1" w:styleId="Title4LTGliederung5">
    <w:name w:val="Title4~LT~Gliederung 5"/>
    <w:basedOn w:val="Title4LTGliederung4"/>
    <w:qFormat/>
    <w:pPr>
      <w:tabs>
        <w:tab w:val="clear" w:pos="2880"/>
      </w:tabs>
    </w:pPr>
  </w:style>
  <w:style w:type="paragraph" w:customStyle="1" w:styleId="Title4LTGliederung6">
    <w:name w:val="Title4~LT~Gliederung 6"/>
    <w:basedOn w:val="Title4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4LTGliederung7">
    <w:name w:val="Title4~LT~Gliederung 7"/>
    <w:basedOn w:val="Title4LTGliederung6"/>
    <w:qFormat/>
  </w:style>
  <w:style w:type="paragraph" w:customStyle="1" w:styleId="Title4LTGliederung8">
    <w:name w:val="Title4~LT~Gliederung 8"/>
    <w:basedOn w:val="Title4LTGliederung7"/>
    <w:qFormat/>
  </w:style>
  <w:style w:type="paragraph" w:customStyle="1" w:styleId="Title4LTGliederung9">
    <w:name w:val="Title4~LT~Gliederung 9"/>
    <w:basedOn w:val="Title4LTGliederung8"/>
    <w:qFormat/>
  </w:style>
  <w:style w:type="paragraph" w:customStyle="1" w:styleId="Title4LTTitel">
    <w:name w:val="Title4~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4LTUntertitel">
    <w:name w:val="Title4~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4LTNotizen">
    <w:name w:val="Title4~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4LTHintergrundobjekte">
    <w:name w:val="Title4~LT~Hintergrundobjekte"/>
    <w:qFormat/>
    <w:rPr>
      <w:rFonts w:ascii="Liberation Serif" w:eastAsia="Noto Sans" w:hAnsi="Liberation Serif" w:cs="Helvetica Light"/>
      <w:kern w:val="2"/>
      <w:sz w:val="24"/>
      <w:szCs w:val="24"/>
    </w:rPr>
  </w:style>
  <w:style w:type="paragraph" w:customStyle="1" w:styleId="Title4LTHintergrund">
    <w:name w:val="Title4~LT~Hintergrund"/>
    <w:qFormat/>
    <w:pPr>
      <w:jc w:val="center"/>
    </w:pPr>
    <w:rPr>
      <w:rFonts w:ascii="Liberation Serif" w:eastAsia="Noto Sans" w:hAnsi="Liberation Serif" w:cs="Helvetica Light"/>
      <w:sz w:val="24"/>
      <w:szCs w:val="24"/>
    </w:rPr>
  </w:style>
  <w:style w:type="paragraph" w:customStyle="1" w:styleId="Title5LTGliederung1">
    <w:name w:val="Title5~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5LTGliederung2">
    <w:name w:val="Title5~LT~Gliederung 2"/>
    <w:basedOn w:val="Title5LTGliederung1"/>
    <w:qFormat/>
    <w:pPr>
      <w:tabs>
        <w:tab w:val="clear" w:pos="720"/>
        <w:tab w:val="left" w:pos="15120"/>
      </w:tabs>
      <w:spacing w:before="140"/>
    </w:pPr>
    <w:rPr>
      <w:sz w:val="56"/>
    </w:rPr>
  </w:style>
  <w:style w:type="paragraph" w:customStyle="1" w:styleId="Title5LTGliederung3">
    <w:name w:val="Title5~LT~Gliederung 3"/>
    <w:basedOn w:val="Title5LTGliederung2"/>
    <w:qFormat/>
    <w:pPr>
      <w:tabs>
        <w:tab w:val="clear" w:pos="1440"/>
        <w:tab w:val="left" w:pos="15840"/>
      </w:tabs>
      <w:spacing w:before="120"/>
    </w:pPr>
    <w:rPr>
      <w:sz w:val="48"/>
    </w:rPr>
  </w:style>
  <w:style w:type="paragraph" w:customStyle="1" w:styleId="Title5LTGliederung4">
    <w:name w:val="Title5~LT~Gliederung 4"/>
    <w:basedOn w:val="Title5LTGliederung3"/>
    <w:qFormat/>
    <w:pPr>
      <w:tabs>
        <w:tab w:val="clear" w:pos="2160"/>
        <w:tab w:val="left" w:pos="16560"/>
      </w:tabs>
      <w:spacing w:before="100"/>
    </w:pPr>
    <w:rPr>
      <w:sz w:val="40"/>
    </w:rPr>
  </w:style>
  <w:style w:type="paragraph" w:customStyle="1" w:styleId="Title5LTGliederung5">
    <w:name w:val="Title5~LT~Gliederung 5"/>
    <w:basedOn w:val="Title5LTGliederung4"/>
    <w:qFormat/>
    <w:pPr>
      <w:tabs>
        <w:tab w:val="clear" w:pos="2880"/>
      </w:tabs>
    </w:pPr>
  </w:style>
  <w:style w:type="paragraph" w:customStyle="1" w:styleId="Title5LTGliederung6">
    <w:name w:val="Title5~LT~Gliederung 6"/>
    <w:basedOn w:val="Title5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5LTGliederung7">
    <w:name w:val="Title5~LT~Gliederung 7"/>
    <w:basedOn w:val="Title5LTGliederung6"/>
    <w:qFormat/>
  </w:style>
  <w:style w:type="paragraph" w:customStyle="1" w:styleId="Title5LTGliederung8">
    <w:name w:val="Title5~LT~Gliederung 8"/>
    <w:basedOn w:val="Title5LTGliederung7"/>
    <w:qFormat/>
  </w:style>
  <w:style w:type="paragraph" w:customStyle="1" w:styleId="Title5LTGliederung9">
    <w:name w:val="Title5~LT~Gliederung 9"/>
    <w:basedOn w:val="Title5LTGliederung8"/>
    <w:qFormat/>
  </w:style>
  <w:style w:type="paragraph" w:customStyle="1" w:styleId="Title5LTTitel">
    <w:name w:val="Title5~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5LTUntertitel">
    <w:name w:val="Title5~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5LTNotizen">
    <w:name w:val="Title5~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5LTHintergrundobjekte">
    <w:name w:val="Title5~LT~Hintergrundobjekte"/>
    <w:qFormat/>
    <w:rPr>
      <w:rFonts w:ascii="Liberation Serif" w:eastAsia="Noto Sans" w:hAnsi="Liberation Serif" w:cs="Helvetica Light"/>
      <w:kern w:val="2"/>
      <w:sz w:val="24"/>
      <w:szCs w:val="24"/>
    </w:rPr>
  </w:style>
  <w:style w:type="paragraph" w:customStyle="1" w:styleId="Title5LTHintergrund">
    <w:name w:val="Title5~LT~Hintergrund"/>
    <w:qFormat/>
    <w:pPr>
      <w:jc w:val="center"/>
    </w:pPr>
    <w:rPr>
      <w:rFonts w:ascii="Liberation Serif" w:eastAsia="Noto Sans" w:hAnsi="Liberation Serif" w:cs="Helvetica Light"/>
      <w:sz w:val="24"/>
      <w:szCs w:val="24"/>
    </w:rPr>
  </w:style>
  <w:style w:type="paragraph" w:customStyle="1" w:styleId="Title6LTGliederung1">
    <w:name w:val="Title6~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3C3C3C"/>
      <w:kern w:val="2"/>
      <w:sz w:val="64"/>
      <w:szCs w:val="24"/>
    </w:rPr>
  </w:style>
  <w:style w:type="paragraph" w:customStyle="1" w:styleId="Title6LTGliederung2">
    <w:name w:val="Title6~LT~Gliederung 2"/>
    <w:basedOn w:val="Title6LTGliederung1"/>
    <w:qFormat/>
    <w:pPr>
      <w:tabs>
        <w:tab w:val="clear" w:pos="720"/>
        <w:tab w:val="left" w:pos="15120"/>
      </w:tabs>
      <w:spacing w:before="140"/>
    </w:pPr>
    <w:rPr>
      <w:sz w:val="56"/>
    </w:rPr>
  </w:style>
  <w:style w:type="paragraph" w:customStyle="1" w:styleId="Title6LTGliederung3">
    <w:name w:val="Title6~LT~Gliederung 3"/>
    <w:basedOn w:val="Title6LTGliederung2"/>
    <w:qFormat/>
    <w:pPr>
      <w:tabs>
        <w:tab w:val="clear" w:pos="1440"/>
        <w:tab w:val="left" w:pos="15840"/>
      </w:tabs>
      <w:spacing w:before="120"/>
    </w:pPr>
    <w:rPr>
      <w:sz w:val="48"/>
    </w:rPr>
  </w:style>
  <w:style w:type="paragraph" w:customStyle="1" w:styleId="Title6LTGliederung4">
    <w:name w:val="Title6~LT~Gliederung 4"/>
    <w:basedOn w:val="Title6LTGliederung3"/>
    <w:qFormat/>
    <w:pPr>
      <w:tabs>
        <w:tab w:val="clear" w:pos="2160"/>
        <w:tab w:val="left" w:pos="16560"/>
      </w:tabs>
      <w:spacing w:before="100"/>
    </w:pPr>
    <w:rPr>
      <w:sz w:val="40"/>
    </w:rPr>
  </w:style>
  <w:style w:type="paragraph" w:customStyle="1" w:styleId="Title6LTGliederung5">
    <w:name w:val="Title6~LT~Gliederung 5"/>
    <w:basedOn w:val="Title6LTGliederung4"/>
    <w:qFormat/>
    <w:pPr>
      <w:tabs>
        <w:tab w:val="clear" w:pos="2880"/>
      </w:tabs>
    </w:pPr>
  </w:style>
  <w:style w:type="paragraph" w:customStyle="1" w:styleId="Title6LTGliederung6">
    <w:name w:val="Title6~LT~Gliederung 6"/>
    <w:basedOn w:val="Title6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6LTGliederung7">
    <w:name w:val="Title6~LT~Gliederung 7"/>
    <w:basedOn w:val="Title6LTGliederung6"/>
    <w:qFormat/>
  </w:style>
  <w:style w:type="paragraph" w:customStyle="1" w:styleId="Title6LTGliederung8">
    <w:name w:val="Title6~LT~Gliederung 8"/>
    <w:basedOn w:val="Title6LTGliederung7"/>
    <w:qFormat/>
  </w:style>
  <w:style w:type="paragraph" w:customStyle="1" w:styleId="Title6LTGliederung9">
    <w:name w:val="Title6~LT~Gliederung 9"/>
    <w:basedOn w:val="Title6LTGliederung8"/>
    <w:qFormat/>
  </w:style>
  <w:style w:type="paragraph" w:customStyle="1" w:styleId="Title6LTTitel">
    <w:name w:val="Title6~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3C3C3C"/>
      <w:kern w:val="2"/>
      <w:sz w:val="88"/>
      <w:szCs w:val="24"/>
    </w:rPr>
  </w:style>
  <w:style w:type="paragraph" w:customStyle="1" w:styleId="Title6LTUntertitel">
    <w:name w:val="Title6~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3C3C3C"/>
      <w:kern w:val="2"/>
      <w:sz w:val="64"/>
      <w:szCs w:val="24"/>
    </w:rPr>
  </w:style>
  <w:style w:type="paragraph" w:customStyle="1" w:styleId="Title6LTNotizen">
    <w:name w:val="Title6~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6LTHintergrundobjekte">
    <w:name w:val="Title6~LT~Hintergrundobjekte"/>
    <w:qFormat/>
    <w:rPr>
      <w:rFonts w:ascii="Liberation Serif" w:eastAsia="Noto Sans" w:hAnsi="Liberation Serif" w:cs="Helvetica Light"/>
      <w:kern w:val="2"/>
      <w:sz w:val="24"/>
      <w:szCs w:val="24"/>
    </w:rPr>
  </w:style>
  <w:style w:type="paragraph" w:customStyle="1" w:styleId="Title6LTHintergrund">
    <w:name w:val="Title6~LT~Hintergrund"/>
    <w:qFormat/>
    <w:pPr>
      <w:jc w:val="center"/>
    </w:pPr>
    <w:rPr>
      <w:rFonts w:ascii="Liberation Serif" w:eastAsia="Noto Sans" w:hAnsi="Liberation Serif" w:cs="Helvetica Light"/>
      <w:sz w:val="24"/>
      <w:szCs w:val="24"/>
    </w:rPr>
  </w:style>
  <w:style w:type="numbering" w:customStyle="1" w:styleId="WW8Num17">
    <w:name w:val="WW8Num17"/>
    <w:qFormat/>
  </w:style>
  <w:style w:type="table" w:styleId="ab">
    <w:name w:val="Table Grid"/>
    <w:basedOn w:val="a1"/>
    <w:uiPriority w:val="39"/>
    <w:rsid w:val="0075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7B73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7AD94639A8A8341A1E1F23FC044F03C" ma:contentTypeVersion="14" ma:contentTypeDescription="Δημιουργία νέου εγγράφου" ma:contentTypeScope="" ma:versionID="61c780fddd61c3ee499a0fe2794a1c85">
  <xsd:schema xmlns:xsd="http://www.w3.org/2001/XMLSchema" xmlns:xs="http://www.w3.org/2001/XMLSchema" xmlns:p="http://schemas.microsoft.com/office/2006/metadata/properties" xmlns:ns2="beaf90c8-c8a8-42c3-a551-9afa7221f529" xmlns:ns3="47ed2232-7eff-43c0-b4e7-47cd7d0c9bfb" targetNamespace="http://schemas.microsoft.com/office/2006/metadata/properties" ma:root="true" ma:fieldsID="9829b2a90444c9a4e844c68c947dc6a8" ns2:_="" ns3:_="">
    <xsd:import namespace="beaf90c8-c8a8-42c3-a551-9afa7221f529"/>
    <xsd:import namespace="47ed2232-7eff-43c0-b4e7-47cd7d0c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90c8-c8a8-42c3-a551-9afa7221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d63ae62c-3691-43bd-bde7-6b25f6d97c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d2232-7eff-43c0-b4e7-47cd7d0c9bfb"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5399b0ef-3d27-4ada-b351-d2888f7570f5}" ma:internalName="TaxCatchAll" ma:showField="CatchAllData" ma:web="47ed2232-7eff-43c0-b4e7-47cd7d0c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f90c8-c8a8-42c3-a551-9afa7221f529">
      <Terms xmlns="http://schemas.microsoft.com/office/infopath/2007/PartnerControls"/>
    </lcf76f155ced4ddcb4097134ff3c332f>
    <TaxCatchAll xmlns="47ed2232-7eff-43c0-b4e7-47cd7d0c9b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0DE66-143E-456E-9DE1-4FECE04E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90c8-c8a8-42c3-a551-9afa7221f529"/>
    <ds:schemaRef ds:uri="47ed2232-7eff-43c0-b4e7-47cd7d0c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77593-37FE-49ED-969A-9618562AB1F8}">
  <ds:schemaRefs>
    <ds:schemaRef ds:uri="http://schemas.microsoft.com/sharepoint/v3/contenttype/forms"/>
  </ds:schemaRefs>
</ds:datastoreItem>
</file>

<file path=customXml/itemProps3.xml><?xml version="1.0" encoding="utf-8"?>
<ds:datastoreItem xmlns:ds="http://schemas.openxmlformats.org/officeDocument/2006/customXml" ds:itemID="{A7CF6BCE-1E82-4729-8E52-6334CE364D65}">
  <ds:schemaRefs>
    <ds:schemaRef ds:uri="http://schemas.microsoft.com/office/2006/metadata/properties"/>
    <ds:schemaRef ds:uri="http://schemas.microsoft.com/office/infopath/2007/PartnerControls"/>
    <ds:schemaRef ds:uri="beaf90c8-c8a8-42c3-a551-9afa7221f529"/>
    <ds:schemaRef ds:uri="47ed2232-7eff-43c0-b4e7-47cd7d0c9bfb"/>
  </ds:schemaRefs>
</ds:datastoreItem>
</file>

<file path=customXml/itemProps4.xml><?xml version="1.0" encoding="utf-8"?>
<ds:datastoreItem xmlns:ds="http://schemas.openxmlformats.org/officeDocument/2006/customXml" ds:itemID="{53713D70-4788-4F05-8452-6E328B39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1698</Words>
  <Characters>9683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Arvanitis</dc:creator>
  <dc:description/>
  <cp:lastModifiedBy>Athanasios Arvanitis</cp:lastModifiedBy>
  <cp:revision>9</cp:revision>
  <dcterms:created xsi:type="dcterms:W3CDTF">2021-04-03T08:47:00Z</dcterms:created>
  <dcterms:modified xsi:type="dcterms:W3CDTF">2025-05-17T08:07:00Z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0x01010047AD94639A8A8341A1E1F23FC044F03C</vt:lpwstr>
  </property>
</Properties>
</file>